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8202334" w14:textId="77777777" w:rsidR="00594196" w:rsidRDefault="008008F9" w:rsidP="00594196">
      <w:pPr>
        <w:rPr>
          <w:lang w:eastAsia="fr-FR"/>
        </w:rPr>
      </w:pPr>
      <w:r w:rsidRPr="00865A06">
        <w:rPr>
          <w:noProof/>
          <w:lang w:val="de-DE" w:eastAsia="de-DE"/>
        </w:rPr>
        <mc:AlternateContent>
          <mc:Choice Requires="wps">
            <w:drawing>
              <wp:inline distT="0" distB="0" distL="0" distR="0" wp14:anchorId="334F325C" wp14:editId="004BCFE3">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D400915"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3F3360A" w14:textId="77777777" w:rsidR="00594196" w:rsidRPr="00594196" w:rsidRDefault="00594196" w:rsidP="00594196">
      <w:pPr>
        <w:pStyle w:val="Titel"/>
      </w:pPr>
      <w:r w:rsidRPr="00594196">
        <w:t>PRESS</w:t>
      </w:r>
      <w:r w:rsidR="00DF6F07">
        <w:t>EINFORMATION</w:t>
      </w:r>
    </w:p>
    <w:p w14:paraId="346D07A8" w14:textId="77777777" w:rsidR="008008F9" w:rsidRPr="00594196" w:rsidRDefault="008008F9" w:rsidP="00594196">
      <w:r w:rsidRPr="00865A06">
        <w:rPr>
          <w:noProof/>
          <w:lang w:val="de-DE" w:eastAsia="de-DE"/>
        </w:rPr>
        <mc:AlternateContent>
          <mc:Choice Requires="wps">
            <w:drawing>
              <wp:inline distT="0" distB="0" distL="0" distR="0" wp14:anchorId="7772F07B" wp14:editId="0F80A7A8">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425121"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5CB92B2" w14:textId="77777777" w:rsidR="00646240" w:rsidRPr="00865A06" w:rsidRDefault="00646240" w:rsidP="00594196">
      <w:pPr>
        <w:rPr>
          <w:lang w:val="en-GB"/>
        </w:rPr>
      </w:pPr>
    </w:p>
    <w:p w14:paraId="7DC78842" w14:textId="77777777" w:rsidR="00646240" w:rsidRPr="00865A06" w:rsidRDefault="00646240" w:rsidP="00594196">
      <w:pPr>
        <w:rPr>
          <w:lang w:val="en-GB"/>
        </w:rPr>
      </w:pPr>
    </w:p>
    <w:p w14:paraId="6AC344C2" w14:textId="2422EDF8" w:rsidR="00646240" w:rsidRPr="00BC20B3" w:rsidRDefault="007B536C" w:rsidP="00594196">
      <w:pPr>
        <w:pStyle w:val="Datum"/>
        <w:rPr>
          <w:lang w:val="de-DE"/>
        </w:rPr>
      </w:pPr>
      <w:r w:rsidRPr="00BC20B3">
        <w:rPr>
          <w:lang w:val="de-DE"/>
        </w:rPr>
        <w:t>Düsseldorf</w:t>
      </w:r>
      <w:r w:rsidR="00A6263B" w:rsidRPr="00BC20B3">
        <w:rPr>
          <w:lang w:val="de-DE"/>
        </w:rPr>
        <w:t>,</w:t>
      </w:r>
      <w:r w:rsidR="00646240" w:rsidRPr="00BC20B3">
        <w:rPr>
          <w:lang w:val="de-DE"/>
        </w:rPr>
        <w:t xml:space="preserve"> </w:t>
      </w:r>
      <w:r w:rsidR="00A825A5">
        <w:rPr>
          <w:lang w:val="de-DE"/>
        </w:rPr>
        <w:t>8</w:t>
      </w:r>
      <w:r w:rsidR="00DF6F07" w:rsidRPr="00BC20B3">
        <w:rPr>
          <w:lang w:val="de-DE"/>
        </w:rPr>
        <w:t xml:space="preserve">. </w:t>
      </w:r>
      <w:r w:rsidR="004F709E">
        <w:rPr>
          <w:lang w:val="de-DE"/>
        </w:rPr>
        <w:t>April</w:t>
      </w:r>
      <w:r w:rsidR="00005907" w:rsidRPr="00BC20B3">
        <w:rPr>
          <w:lang w:val="de-DE"/>
        </w:rPr>
        <w:t xml:space="preserve"> </w:t>
      </w:r>
      <w:r w:rsidRPr="00BC20B3">
        <w:rPr>
          <w:lang w:val="de-DE"/>
        </w:rPr>
        <w:t>202</w:t>
      </w:r>
      <w:r w:rsidR="00C0492D">
        <w:rPr>
          <w:lang w:val="de-DE"/>
        </w:rPr>
        <w:t>2</w:t>
      </w:r>
    </w:p>
    <w:p w14:paraId="6031BF2F" w14:textId="77777777" w:rsidR="00646240" w:rsidRPr="00BC20B3" w:rsidRDefault="00646240" w:rsidP="00594196">
      <w:pPr>
        <w:rPr>
          <w:lang w:val="de-DE"/>
        </w:rPr>
      </w:pPr>
    </w:p>
    <w:p w14:paraId="50987EF6" w14:textId="1829B00D" w:rsidR="00C0492D" w:rsidRPr="0045439B" w:rsidRDefault="004F709E" w:rsidP="00C0492D">
      <w:pPr>
        <w:pStyle w:val="Untertitel"/>
        <w:jc w:val="left"/>
        <w:rPr>
          <w:caps w:val="0"/>
          <w:color w:val="auto"/>
          <w:lang w:val="de-DE"/>
        </w:rPr>
      </w:pPr>
      <w:r>
        <w:rPr>
          <w:caps w:val="0"/>
          <w:color w:val="auto"/>
          <w:lang w:val="de-DE"/>
        </w:rPr>
        <w:t>Geringe Aufbauhöhe, starker Schallschutz</w:t>
      </w:r>
    </w:p>
    <w:p w14:paraId="054B8873" w14:textId="32DD4EB4" w:rsidR="00C0492D" w:rsidRPr="004F709E" w:rsidRDefault="004F709E" w:rsidP="00C0492D">
      <w:pPr>
        <w:jc w:val="left"/>
        <w:rPr>
          <w:u w:val="single"/>
          <w:lang w:val="de-DE"/>
        </w:rPr>
      </w:pPr>
      <w:r>
        <w:rPr>
          <w:u w:val="single"/>
          <w:lang w:val="de-DE"/>
        </w:rPr>
        <w:t xml:space="preserve">Rigidur </w:t>
      </w:r>
      <w:r w:rsidRPr="00521655">
        <w:rPr>
          <w:color w:val="auto"/>
          <w:u w:val="single"/>
          <w:lang w:val="de-DE"/>
        </w:rPr>
        <w:t xml:space="preserve">Estrichelemente und </w:t>
      </w:r>
      <w:r w:rsidR="00345ACF" w:rsidRPr="00521655">
        <w:rPr>
          <w:color w:val="auto"/>
          <w:u w:val="single"/>
          <w:lang w:val="de-DE"/>
        </w:rPr>
        <w:t>ISOVER</w:t>
      </w:r>
      <w:r w:rsidRPr="00521655">
        <w:rPr>
          <w:color w:val="auto"/>
          <w:u w:val="single"/>
          <w:lang w:val="de-DE"/>
        </w:rPr>
        <w:t xml:space="preserve"> </w:t>
      </w:r>
      <w:r>
        <w:rPr>
          <w:u w:val="single"/>
          <w:lang w:val="de-DE"/>
        </w:rPr>
        <w:t>Akustic EP 3 Estrich-Dämmplatte</w:t>
      </w:r>
      <w:r w:rsidR="004C7D4C">
        <w:rPr>
          <w:u w:val="single"/>
          <w:lang w:val="de-DE"/>
        </w:rPr>
        <w:t xml:space="preserve"> –</w:t>
      </w:r>
      <w:r>
        <w:rPr>
          <w:u w:val="single"/>
          <w:lang w:val="de-DE"/>
        </w:rPr>
        <w:t xml:space="preserve"> Prüfungen belegen Bestwerte beim Trittschallschutz </w:t>
      </w:r>
    </w:p>
    <w:p w14:paraId="3DBE5887" w14:textId="77777777" w:rsidR="00C0492D" w:rsidRPr="004F709E" w:rsidRDefault="00C0492D" w:rsidP="00C0492D">
      <w:pPr>
        <w:rPr>
          <w:lang w:val="de-DE"/>
        </w:rPr>
      </w:pPr>
    </w:p>
    <w:p w14:paraId="4A570816" w14:textId="0812EC7E" w:rsidR="00C0492D" w:rsidRPr="00D0319E" w:rsidRDefault="00A12768" w:rsidP="00C0492D">
      <w:pPr>
        <w:rPr>
          <w:b/>
          <w:bCs/>
          <w:lang w:val="de-DE"/>
        </w:rPr>
      </w:pPr>
      <w:r>
        <w:rPr>
          <w:b/>
          <w:bCs/>
          <w:lang w:val="de-DE"/>
        </w:rPr>
        <w:t xml:space="preserve">Nicht nur was für </w:t>
      </w:r>
      <w:r w:rsidR="0080228E">
        <w:rPr>
          <w:b/>
          <w:bCs/>
          <w:lang w:val="de-DE"/>
        </w:rPr>
        <w:t>„</w:t>
      </w:r>
      <w:r>
        <w:rPr>
          <w:b/>
          <w:bCs/>
          <w:lang w:val="de-DE"/>
        </w:rPr>
        <w:t>Leisetreter</w:t>
      </w:r>
      <w:r w:rsidR="0080228E">
        <w:rPr>
          <w:b/>
          <w:bCs/>
          <w:lang w:val="de-DE"/>
        </w:rPr>
        <w:t>“</w:t>
      </w:r>
      <w:r w:rsidR="004C7D4C">
        <w:rPr>
          <w:b/>
          <w:bCs/>
          <w:lang w:val="de-DE"/>
        </w:rPr>
        <w:t xml:space="preserve">: </w:t>
      </w:r>
      <w:r>
        <w:rPr>
          <w:b/>
          <w:bCs/>
          <w:lang w:val="de-DE"/>
        </w:rPr>
        <w:t xml:space="preserve">Mit der Kombination aus Rigidur Estrichelementen und einer hochverdichteten Steinwolle-Estrich-Dämmplatte bieten RIGIPS und ISOVER ein besonders </w:t>
      </w:r>
      <w:r w:rsidR="00250D28">
        <w:rPr>
          <w:b/>
          <w:bCs/>
          <w:lang w:val="de-DE"/>
        </w:rPr>
        <w:t>leistungs</w:t>
      </w:r>
      <w:r>
        <w:rPr>
          <w:b/>
          <w:bCs/>
          <w:lang w:val="de-DE"/>
        </w:rPr>
        <w:t xml:space="preserve">starkes </w:t>
      </w:r>
      <w:r w:rsidR="0080228E">
        <w:rPr>
          <w:b/>
          <w:bCs/>
          <w:lang w:val="de-DE"/>
        </w:rPr>
        <w:t>Fußboden-</w:t>
      </w:r>
      <w:r>
        <w:rPr>
          <w:b/>
          <w:bCs/>
          <w:lang w:val="de-DE"/>
        </w:rPr>
        <w:t>Duo an. Aktuelle Prüfergebnisse belegen eine bis zu 3 dB bessere Trittschalldämmung gegenüber marktüblichen Standardkonstruktionen bei gleichzeitig äußerst schlanke</w:t>
      </w:r>
      <w:r w:rsidR="00250D28">
        <w:rPr>
          <w:b/>
          <w:bCs/>
          <w:lang w:val="de-DE"/>
        </w:rPr>
        <w:t>m</w:t>
      </w:r>
      <w:r>
        <w:rPr>
          <w:b/>
          <w:bCs/>
          <w:lang w:val="de-DE"/>
        </w:rPr>
        <w:t xml:space="preserve"> Aufbau. Mehr unter </w:t>
      </w:r>
      <w:hyperlink r:id="rId8" w:history="1">
        <w:r w:rsidR="00C1588A" w:rsidRPr="00E05FDA">
          <w:rPr>
            <w:rStyle w:val="Hyperlink"/>
            <w:b/>
            <w:bCs/>
            <w:lang w:val="de-DE"/>
          </w:rPr>
          <w:t>www.rigips.de/Trittschallschutz</w:t>
        </w:r>
      </w:hyperlink>
      <w:r w:rsidR="000F1883">
        <w:rPr>
          <w:b/>
          <w:bCs/>
          <w:color w:val="000000" w:themeColor="accent6"/>
          <w:lang w:val="de-DE"/>
        </w:rPr>
        <w:t xml:space="preserve"> </w:t>
      </w:r>
      <w:r w:rsidRPr="000F1883">
        <w:rPr>
          <w:b/>
          <w:bCs/>
          <w:color w:val="000000" w:themeColor="accent6"/>
          <w:lang w:val="de-DE"/>
        </w:rPr>
        <w:t xml:space="preserve">beziehungsweise </w:t>
      </w:r>
      <w:hyperlink r:id="rId9" w:history="1">
        <w:r w:rsidR="00C1588A" w:rsidRPr="00E05FDA">
          <w:rPr>
            <w:rStyle w:val="Hyperlink"/>
            <w:b/>
            <w:bCs/>
            <w:lang w:val="de-DE"/>
          </w:rPr>
          <w:t>www.isover.de/Trittschallschutz</w:t>
        </w:r>
      </w:hyperlink>
      <w:r w:rsidR="000F1883">
        <w:rPr>
          <w:b/>
          <w:bCs/>
          <w:color w:val="000000" w:themeColor="accent6"/>
          <w:lang w:val="de-DE"/>
        </w:rPr>
        <w:t>.</w:t>
      </w:r>
    </w:p>
    <w:p w14:paraId="07DE140E" w14:textId="77777777" w:rsidR="00C0492D" w:rsidRDefault="00C0492D" w:rsidP="00C0492D">
      <w:pPr>
        <w:rPr>
          <w:rFonts w:cs="Arial"/>
          <w:lang w:val="de-DE"/>
        </w:rPr>
      </w:pPr>
    </w:p>
    <w:p w14:paraId="6DB40B50" w14:textId="2D3E9A74" w:rsidR="00C0492D" w:rsidRDefault="00E3239A" w:rsidP="00C0492D">
      <w:pPr>
        <w:rPr>
          <w:rFonts w:cs="Arial"/>
          <w:lang w:val="de-DE"/>
        </w:rPr>
      </w:pPr>
      <w:r>
        <w:rPr>
          <w:rFonts w:cs="Arial"/>
          <w:lang w:val="de-DE"/>
        </w:rPr>
        <w:t xml:space="preserve">Mit dem Rigidur Estrichelement 20 und </w:t>
      </w:r>
      <w:r w:rsidRPr="00521655">
        <w:rPr>
          <w:rFonts w:cs="Arial"/>
          <w:color w:val="auto"/>
          <w:lang w:val="de-DE"/>
        </w:rPr>
        <w:t xml:space="preserve">der </w:t>
      </w:r>
      <w:r w:rsidR="00345ACF" w:rsidRPr="00521655">
        <w:rPr>
          <w:rFonts w:cs="Arial"/>
          <w:color w:val="auto"/>
          <w:lang w:val="de-DE"/>
        </w:rPr>
        <w:t xml:space="preserve">ISOVER </w:t>
      </w:r>
      <w:r>
        <w:rPr>
          <w:rFonts w:cs="Arial"/>
          <w:lang w:val="de-DE"/>
        </w:rPr>
        <w:t xml:space="preserve">Akustic EP 3 Estrich-Dämmplatte vereinen die Hersteller zwei wahre Schallschlucker: </w:t>
      </w:r>
      <w:r w:rsidR="00250D28">
        <w:rPr>
          <w:rFonts w:cs="Arial"/>
          <w:lang w:val="de-DE"/>
        </w:rPr>
        <w:t>U</w:t>
      </w:r>
      <w:r>
        <w:rPr>
          <w:rFonts w:cs="Arial"/>
          <w:lang w:val="de-DE"/>
        </w:rPr>
        <w:t xml:space="preserve">nabhängige Prüfungen </w:t>
      </w:r>
      <w:r w:rsidR="00250D28">
        <w:rPr>
          <w:rFonts w:cs="Arial"/>
          <w:lang w:val="de-DE"/>
        </w:rPr>
        <w:t xml:space="preserve">bestätigen </w:t>
      </w:r>
      <w:r>
        <w:rPr>
          <w:rFonts w:cs="Arial"/>
          <w:lang w:val="de-DE"/>
        </w:rPr>
        <w:t xml:space="preserve">bei einer Aufbauhöhe von insgesamt 32 mm (12 mm Estrich-Dämmung), verlegt auf einer Massivdecke, ein Trittschallverbesserungsmaß </w:t>
      </w:r>
      <w:r>
        <w:rPr>
          <w:rFonts w:cs="Arial"/>
          <w:lang w:val="de-DE"/>
        </w:rPr>
        <w:sym w:font="Symbol" w:char="F044"/>
      </w:r>
      <w:r>
        <w:rPr>
          <w:rFonts w:cs="Arial"/>
          <w:lang w:val="de-DE"/>
        </w:rPr>
        <w:t xml:space="preserve"> Lw von 25 dB. Bei einer Aufbauhöhe von 40 mm </w:t>
      </w:r>
      <w:r w:rsidR="008C52D1">
        <w:rPr>
          <w:rFonts w:cs="Arial"/>
          <w:lang w:val="de-DE"/>
        </w:rPr>
        <w:t xml:space="preserve">(20 mm Estrich-Dämmung) werden sogar </w:t>
      </w:r>
      <w:r w:rsidR="008C52D1">
        <w:rPr>
          <w:rFonts w:cs="Arial"/>
          <w:lang w:val="de-DE"/>
        </w:rPr>
        <w:sym w:font="Symbol" w:char="F044"/>
      </w:r>
      <w:r w:rsidR="008C52D1">
        <w:rPr>
          <w:rFonts w:cs="Arial"/>
          <w:lang w:val="de-DE"/>
        </w:rPr>
        <w:t xml:space="preserve"> Lw 28 dB erzielt. Damit liegt diese Kombi-Lösung bis zu 3 dB über vergleichbaren Konstruktionen. </w:t>
      </w:r>
    </w:p>
    <w:p w14:paraId="0E68495C" w14:textId="2740174F" w:rsidR="008C52D1" w:rsidRDefault="008C52D1" w:rsidP="00C0492D">
      <w:pPr>
        <w:rPr>
          <w:rFonts w:cs="Arial"/>
          <w:lang w:val="de-DE"/>
        </w:rPr>
      </w:pPr>
    </w:p>
    <w:p w14:paraId="60CAFE33" w14:textId="2A944E42" w:rsidR="003D428E" w:rsidRPr="003D428E" w:rsidRDefault="003D428E" w:rsidP="00C0492D">
      <w:pPr>
        <w:rPr>
          <w:rFonts w:cs="Arial"/>
          <w:b/>
          <w:bCs/>
          <w:lang w:val="de-DE"/>
        </w:rPr>
      </w:pPr>
      <w:r>
        <w:rPr>
          <w:rFonts w:cs="Arial"/>
          <w:b/>
          <w:bCs/>
          <w:lang w:val="de-DE"/>
        </w:rPr>
        <w:t>Robust, verarbeitungsfreundlich, wirtschaftlich</w:t>
      </w:r>
    </w:p>
    <w:p w14:paraId="2B99C385" w14:textId="34C45566" w:rsidR="00887FA1" w:rsidRPr="000F1883" w:rsidRDefault="00FF418D" w:rsidP="00C0492D">
      <w:pPr>
        <w:rPr>
          <w:rFonts w:cs="Arial"/>
          <w:b/>
          <w:bCs/>
          <w:lang w:val="de-DE"/>
        </w:rPr>
      </w:pPr>
      <w:r>
        <w:rPr>
          <w:rFonts w:cs="Arial"/>
          <w:lang w:val="de-DE"/>
        </w:rPr>
        <w:t>Die Aufbaukombination aus</w:t>
      </w:r>
      <w:r w:rsidR="008C52D1" w:rsidRPr="008C52D1">
        <w:rPr>
          <w:rFonts w:cs="Arial"/>
          <w:lang w:val="de-DE"/>
        </w:rPr>
        <w:t xml:space="preserve"> robuste</w:t>
      </w:r>
      <w:r>
        <w:rPr>
          <w:rFonts w:cs="Arial"/>
          <w:lang w:val="de-DE"/>
        </w:rPr>
        <w:t>m</w:t>
      </w:r>
      <w:r w:rsidR="008C52D1" w:rsidRPr="008C52D1">
        <w:rPr>
          <w:rFonts w:cs="Arial"/>
          <w:lang w:val="de-DE"/>
        </w:rPr>
        <w:t xml:space="preserve"> Rigidur </w:t>
      </w:r>
      <w:r>
        <w:rPr>
          <w:rFonts w:cs="Arial"/>
          <w:lang w:val="de-DE"/>
        </w:rPr>
        <w:t>Gipsfaser</w:t>
      </w:r>
      <w:r w:rsidR="00E71712">
        <w:rPr>
          <w:rFonts w:cs="Arial"/>
          <w:lang w:val="de-DE"/>
        </w:rPr>
        <w:t>-</w:t>
      </w:r>
      <w:r w:rsidR="008C52D1" w:rsidRPr="008C52D1">
        <w:rPr>
          <w:rFonts w:cs="Arial"/>
          <w:lang w:val="de-DE"/>
        </w:rPr>
        <w:t xml:space="preserve">Estrichelement </w:t>
      </w:r>
      <w:r>
        <w:rPr>
          <w:rFonts w:cs="Arial"/>
          <w:lang w:val="de-DE"/>
        </w:rPr>
        <w:t xml:space="preserve">und hochverdichteter, </w:t>
      </w:r>
      <w:r w:rsidRPr="00521655">
        <w:rPr>
          <w:rFonts w:cs="Arial"/>
          <w:color w:val="auto"/>
          <w:lang w:val="de-DE"/>
        </w:rPr>
        <w:t xml:space="preserve">nichtbrennbarer </w:t>
      </w:r>
      <w:r w:rsidR="00345ACF" w:rsidRPr="00521655">
        <w:rPr>
          <w:rFonts w:cs="Arial"/>
          <w:color w:val="auto"/>
          <w:lang w:val="de-DE"/>
        </w:rPr>
        <w:t xml:space="preserve">ISOVER </w:t>
      </w:r>
      <w:r w:rsidRPr="00521655">
        <w:rPr>
          <w:rFonts w:cs="Arial"/>
          <w:color w:val="auto"/>
          <w:lang w:val="de-DE"/>
        </w:rPr>
        <w:t>A</w:t>
      </w:r>
      <w:r w:rsidR="00345ACF" w:rsidRPr="00521655">
        <w:rPr>
          <w:rFonts w:cs="Arial"/>
          <w:color w:val="auto"/>
          <w:lang w:val="de-DE"/>
        </w:rPr>
        <w:t>k</w:t>
      </w:r>
      <w:r w:rsidRPr="00521655">
        <w:rPr>
          <w:rFonts w:cs="Arial"/>
          <w:color w:val="auto"/>
          <w:lang w:val="de-DE"/>
        </w:rPr>
        <w:t>ustic E</w:t>
      </w:r>
      <w:r>
        <w:rPr>
          <w:rFonts w:cs="Arial"/>
          <w:lang w:val="de-DE"/>
        </w:rPr>
        <w:t>P3 Dämmplatte</w:t>
      </w:r>
      <w:r w:rsidR="00D559C2">
        <w:rPr>
          <w:rFonts w:cs="Arial"/>
          <w:lang w:val="de-DE"/>
        </w:rPr>
        <w:t xml:space="preserve"> </w:t>
      </w:r>
      <w:r w:rsidR="008C52D1" w:rsidRPr="008C52D1">
        <w:rPr>
          <w:rFonts w:cs="Arial"/>
          <w:lang w:val="de-DE"/>
        </w:rPr>
        <w:t xml:space="preserve">eignet sich </w:t>
      </w:r>
      <w:r w:rsidR="008C52D1">
        <w:rPr>
          <w:rFonts w:cs="Arial"/>
          <w:lang w:val="de-DE"/>
        </w:rPr>
        <w:t xml:space="preserve">für alle Wohnraumbereiche sowie für die Verlegung in Hotelzimmern. </w:t>
      </w:r>
      <w:r w:rsidR="00887FA1">
        <w:rPr>
          <w:rFonts w:cs="Arial"/>
          <w:lang w:val="de-DE"/>
        </w:rPr>
        <w:t>Neben der geringen Aufbauhöhe und dem hohen Trittschallschutz punktet die Lösung natürlich mit sämtlichen Vorteilen regulärer Trockenestrichsysteme: Es wird keine Baufeuchte ins Gebäude eingebracht, mit der Verlegung des gewünschten Oberbelages kann unmittelbar</w:t>
      </w:r>
      <w:r>
        <w:rPr>
          <w:rFonts w:cs="Arial"/>
          <w:lang w:val="de-DE"/>
        </w:rPr>
        <w:t xml:space="preserve"> nach Fertigstellung</w:t>
      </w:r>
      <w:r w:rsidR="00887FA1">
        <w:rPr>
          <w:rFonts w:cs="Arial"/>
          <w:lang w:val="de-DE"/>
        </w:rPr>
        <w:t xml:space="preserve"> begonnen werden und durch das geringe Flächengewicht spielen statische Überlegungen etwa bei</w:t>
      </w:r>
      <w:r w:rsidR="00250D28">
        <w:rPr>
          <w:rFonts w:cs="Arial"/>
          <w:lang w:val="de-DE"/>
        </w:rPr>
        <w:t xml:space="preserve"> </w:t>
      </w:r>
      <w:r w:rsidR="00887FA1">
        <w:rPr>
          <w:rFonts w:cs="Arial"/>
          <w:lang w:val="de-DE"/>
        </w:rPr>
        <w:t>Sanierungen</w:t>
      </w:r>
      <w:r>
        <w:rPr>
          <w:rFonts w:cs="Arial"/>
          <w:lang w:val="de-DE"/>
        </w:rPr>
        <w:t xml:space="preserve"> von Bestandsdecken</w:t>
      </w:r>
      <w:r w:rsidR="00887FA1">
        <w:rPr>
          <w:rFonts w:cs="Arial"/>
          <w:lang w:val="de-DE"/>
        </w:rPr>
        <w:t xml:space="preserve"> so gut wie keine Rolle. Darüber hinaus ist die Kombination aus Rigidur Estrichelementen 20 </w:t>
      </w:r>
      <w:r w:rsidR="00887FA1" w:rsidRPr="00521655">
        <w:rPr>
          <w:rFonts w:cs="Arial"/>
          <w:color w:val="auto"/>
          <w:lang w:val="de-DE"/>
        </w:rPr>
        <w:t xml:space="preserve">und </w:t>
      </w:r>
      <w:r w:rsidR="00345ACF" w:rsidRPr="00521655">
        <w:rPr>
          <w:rFonts w:cs="Arial"/>
          <w:color w:val="auto"/>
          <w:lang w:val="de-DE"/>
        </w:rPr>
        <w:t xml:space="preserve">ISOVER </w:t>
      </w:r>
      <w:r w:rsidR="00887FA1" w:rsidRPr="00521655">
        <w:rPr>
          <w:rFonts w:cs="Arial"/>
          <w:color w:val="auto"/>
          <w:lang w:val="de-DE"/>
        </w:rPr>
        <w:t xml:space="preserve">Akustic </w:t>
      </w:r>
      <w:r w:rsidR="00887FA1">
        <w:rPr>
          <w:rFonts w:cs="Arial"/>
          <w:lang w:val="de-DE"/>
        </w:rPr>
        <w:t xml:space="preserve">EP 3 auch wirtschaftlich vorteilhaft. </w:t>
      </w:r>
    </w:p>
    <w:p w14:paraId="68390F08" w14:textId="70028536" w:rsidR="00AB3DEB" w:rsidRDefault="00AB3DEB" w:rsidP="00C0492D">
      <w:pPr>
        <w:rPr>
          <w:rFonts w:cs="Arial"/>
          <w:lang w:val="de-DE"/>
        </w:rPr>
      </w:pPr>
    </w:p>
    <w:p w14:paraId="2C0387AA" w14:textId="0FA0D523" w:rsidR="00F82083" w:rsidRPr="00F82083" w:rsidRDefault="00F82083" w:rsidP="00F82083">
      <w:pPr>
        <w:rPr>
          <w:rFonts w:cs="Arial"/>
          <w:color w:val="0000FF"/>
          <w:u w:val="single"/>
          <w:lang w:val="de-DE"/>
        </w:rPr>
      </w:pPr>
      <w:r>
        <w:rPr>
          <w:rFonts w:cs="Arial"/>
          <w:color w:val="000000" w:themeColor="accent6"/>
          <w:lang w:val="de-DE"/>
        </w:rPr>
        <w:lastRenderedPageBreak/>
        <w:t>Alle Informationen zur geprüften Trittschall-Lösung von RIGIPS und ISOVER finden sich kompakt zusammengestellt</w:t>
      </w:r>
      <w:r w:rsidR="00250D28">
        <w:rPr>
          <w:rFonts w:cs="Arial"/>
          <w:color w:val="000000" w:themeColor="accent6"/>
          <w:lang w:val="de-DE"/>
        </w:rPr>
        <w:t xml:space="preserve"> unter</w:t>
      </w:r>
      <w:r>
        <w:rPr>
          <w:rFonts w:cs="Arial"/>
          <w:color w:val="000000" w:themeColor="accent6"/>
          <w:lang w:val="de-DE"/>
        </w:rPr>
        <w:t xml:space="preserve"> </w:t>
      </w:r>
      <w:hyperlink r:id="rId10" w:history="1">
        <w:r w:rsidR="00C1588A" w:rsidRPr="00E05FDA">
          <w:rPr>
            <w:rStyle w:val="Hyperlink"/>
            <w:lang w:val="de-DE"/>
          </w:rPr>
          <w:t>www.rigips.de/Trittschallschutz</w:t>
        </w:r>
      </w:hyperlink>
      <w:r w:rsidR="00521655">
        <w:rPr>
          <w:lang w:val="de-DE"/>
        </w:rPr>
        <w:t xml:space="preserve"> </w:t>
      </w:r>
      <w:r w:rsidR="005A2D7F">
        <w:rPr>
          <w:lang w:val="de-DE"/>
        </w:rPr>
        <w:t xml:space="preserve">beziehungsweise </w:t>
      </w:r>
      <w:hyperlink r:id="rId11" w:history="1">
        <w:r w:rsidR="00C1588A" w:rsidRPr="00E05FDA">
          <w:rPr>
            <w:rStyle w:val="Hyperlink"/>
            <w:lang w:val="de-DE"/>
          </w:rPr>
          <w:t>www.isover.de/Trittschallschutz</w:t>
        </w:r>
      </w:hyperlink>
      <w:r w:rsidR="000F1883" w:rsidRPr="00212594">
        <w:rPr>
          <w:lang w:val="de-DE"/>
        </w:rPr>
        <w:t>.</w:t>
      </w:r>
      <w:r w:rsidR="00521655">
        <w:rPr>
          <w:lang w:val="de-DE"/>
        </w:rPr>
        <w:t xml:space="preserve"> </w:t>
      </w:r>
      <w:r w:rsidR="00D559C2">
        <w:rPr>
          <w:lang w:val="de-DE"/>
        </w:rPr>
        <w:t xml:space="preserve">Auch das entsprechende Prüfzeugnis kann dort mit einem Klick angefordert werden. </w:t>
      </w:r>
    </w:p>
    <w:p w14:paraId="2BBD6A9F" w14:textId="1E785E60" w:rsidR="00AB3DEB" w:rsidRPr="00F82083" w:rsidRDefault="00AB3DEB" w:rsidP="00C0492D">
      <w:pPr>
        <w:rPr>
          <w:rFonts w:cs="Arial"/>
          <w:lang w:val="de-DE"/>
        </w:rPr>
      </w:pPr>
    </w:p>
    <w:p w14:paraId="1C2E05C4" w14:textId="77777777" w:rsidR="00DA7972" w:rsidRDefault="00DA7972" w:rsidP="00C0492D">
      <w:pPr>
        <w:rPr>
          <w:rFonts w:cs="Arial"/>
          <w:b/>
          <w:lang w:val="de-DE"/>
        </w:rPr>
      </w:pPr>
    </w:p>
    <w:p w14:paraId="1DC28786" w14:textId="0D61EF1E" w:rsidR="00C0492D" w:rsidRPr="004C7D4C" w:rsidRDefault="00C0492D" w:rsidP="00C0492D">
      <w:pPr>
        <w:rPr>
          <w:rFonts w:cs="Arial"/>
          <w:b/>
          <w:lang w:val="de-DE"/>
        </w:rPr>
      </w:pPr>
      <w:r>
        <w:rPr>
          <w:rFonts w:cs="Arial"/>
          <w:b/>
          <w:lang w:val="de-DE"/>
        </w:rPr>
        <w:t>Bildmaterial</w:t>
      </w:r>
    </w:p>
    <w:p w14:paraId="4AD5EFED" w14:textId="4CD90C02" w:rsidR="00C0492D" w:rsidRDefault="00C0492D" w:rsidP="00C0492D">
      <w:pPr>
        <w:rPr>
          <w:rFonts w:cs="Arial"/>
          <w:bCs/>
          <w:color w:val="000000" w:themeColor="accent6"/>
          <w:lang w:val="de-DE"/>
        </w:rPr>
      </w:pPr>
      <w:r w:rsidRPr="0011032C">
        <w:rPr>
          <w:rFonts w:cs="Arial"/>
          <w:bCs/>
          <w:color w:val="000000" w:themeColor="accent6"/>
          <w:lang w:val="de-DE"/>
        </w:rPr>
        <w:t>Bild 1</w:t>
      </w:r>
      <w:r w:rsidR="002F06F8">
        <w:rPr>
          <w:rFonts w:cs="Arial"/>
          <w:bCs/>
          <w:color w:val="000000" w:themeColor="accent6"/>
          <w:lang w:val="de-DE"/>
        </w:rPr>
        <w:t xml:space="preserve"> / 2</w:t>
      </w:r>
    </w:p>
    <w:p w14:paraId="0C62458C" w14:textId="7C027812" w:rsidR="00C0492D" w:rsidRPr="009E11D9" w:rsidRDefault="00723AAF" w:rsidP="00C0492D">
      <w:pPr>
        <w:spacing w:line="240" w:lineRule="auto"/>
        <w:rPr>
          <w:rFonts w:cs="Arial"/>
          <w:bCs/>
          <w:color w:val="000000" w:themeColor="accent6"/>
          <w:lang w:val="de-DE"/>
        </w:rPr>
      </w:pPr>
      <w:r>
        <w:rPr>
          <w:rFonts w:cs="Arial"/>
          <w:bCs/>
          <w:noProof/>
          <w:color w:val="000000" w:themeColor="accent6"/>
          <w:lang w:val="de-DE" w:eastAsia="de-DE"/>
        </w:rPr>
        <w:drawing>
          <wp:inline distT="0" distB="0" distL="0" distR="0" wp14:anchorId="05C54C9E" wp14:editId="472DB725">
            <wp:extent cx="2494349" cy="1665837"/>
            <wp:effectExtent l="0" t="0" r="0" b="0"/>
            <wp:docPr id="9" name="Grafik 9" descr="Ein Bild, das Bod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Bode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519250" cy="1682467"/>
                    </a:xfrm>
                    <a:prstGeom prst="rect">
                      <a:avLst/>
                    </a:prstGeom>
                  </pic:spPr>
                </pic:pic>
              </a:graphicData>
            </a:graphic>
          </wp:inline>
        </w:drawing>
      </w:r>
      <w:r w:rsidR="000F1883">
        <w:rPr>
          <w:rFonts w:cs="Arial"/>
          <w:bCs/>
          <w:color w:val="000000" w:themeColor="accent6"/>
          <w:lang w:val="de-DE"/>
        </w:rPr>
        <w:t xml:space="preserve"> </w:t>
      </w:r>
      <w:r w:rsidR="00A825A5">
        <w:rPr>
          <w:rFonts w:cs="Arial"/>
          <w:bCs/>
          <w:color w:val="000000" w:themeColor="accent6"/>
          <w:lang w:val="de-DE"/>
        </w:rPr>
        <w:t xml:space="preserve"> </w:t>
      </w:r>
      <w:r w:rsidR="00A825A5">
        <w:rPr>
          <w:rFonts w:cs="Arial"/>
          <w:bCs/>
          <w:noProof/>
          <w:color w:val="000000" w:themeColor="accent6"/>
          <w:lang w:val="de-DE" w:eastAsia="de-DE"/>
        </w:rPr>
        <w:drawing>
          <wp:inline distT="0" distB="0" distL="0" distR="0" wp14:anchorId="53CF2D5A" wp14:editId="20394397">
            <wp:extent cx="1902296" cy="1693918"/>
            <wp:effectExtent l="0" t="0" r="3175" b="0"/>
            <wp:docPr id="3" name="Grafik 3" descr="Ein Bild, das Text, Contain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Container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1936938" cy="1724765"/>
                    </a:xfrm>
                    <a:prstGeom prst="rect">
                      <a:avLst/>
                    </a:prstGeom>
                  </pic:spPr>
                </pic:pic>
              </a:graphicData>
            </a:graphic>
          </wp:inline>
        </w:drawing>
      </w:r>
    </w:p>
    <w:p w14:paraId="3112B54C" w14:textId="3974879F" w:rsidR="00C0492D" w:rsidRPr="003615E9" w:rsidRDefault="003615E9" w:rsidP="00C0492D">
      <w:pPr>
        <w:rPr>
          <w:lang w:val="de-DE"/>
        </w:rPr>
      </w:pPr>
      <w:r>
        <w:rPr>
          <w:lang w:val="de-DE"/>
        </w:rPr>
        <w:t xml:space="preserve">Doppelt hält besser: </w:t>
      </w:r>
      <w:r>
        <w:rPr>
          <w:rFonts w:cs="Arial"/>
          <w:lang w:val="de-DE"/>
        </w:rPr>
        <w:t xml:space="preserve">Mit dem Rigidur Estrichelement 20 und </w:t>
      </w:r>
      <w:r w:rsidRPr="00521655">
        <w:rPr>
          <w:rFonts w:cs="Arial"/>
          <w:color w:val="auto"/>
          <w:lang w:val="de-DE"/>
        </w:rPr>
        <w:t xml:space="preserve">der </w:t>
      </w:r>
      <w:r w:rsidR="00345ACF" w:rsidRPr="00521655">
        <w:rPr>
          <w:rFonts w:cs="Arial"/>
          <w:color w:val="auto"/>
          <w:lang w:val="de-DE"/>
        </w:rPr>
        <w:t xml:space="preserve">ISOVER </w:t>
      </w:r>
      <w:r>
        <w:rPr>
          <w:rFonts w:cs="Arial"/>
          <w:lang w:val="de-DE"/>
        </w:rPr>
        <w:t>Akustic EP 3 Estrich-Dämmplatte vereinen RIGIPS und ISOVER zwei wahre Schallschlucker.</w:t>
      </w:r>
      <w:r>
        <w:rPr>
          <w:b/>
          <w:bCs/>
          <w:lang w:val="de-DE"/>
        </w:rPr>
        <w:t xml:space="preserve"> </w:t>
      </w:r>
      <w:r w:rsidRPr="003615E9">
        <w:rPr>
          <w:lang w:val="de-DE"/>
        </w:rPr>
        <w:t>Aktuelle Prüfergebnisse belegen eine bis zu 3 dB bessere Trittschalldämmung gegenüber marktüblichen Standardkonstruktionen bei gleichzeitig äußerst schlankem Aufbau</w:t>
      </w:r>
      <w:r>
        <w:rPr>
          <w:lang w:val="de-DE"/>
        </w:rPr>
        <w:t>.</w:t>
      </w:r>
    </w:p>
    <w:p w14:paraId="35C1E93F" w14:textId="77777777" w:rsidR="00C0492D" w:rsidRPr="00A03EDF" w:rsidRDefault="00C0492D" w:rsidP="00C0492D">
      <w:pPr>
        <w:rPr>
          <w:rFonts w:cs="Arial"/>
          <w:color w:val="000000" w:themeColor="accent6"/>
          <w:lang w:val="de-DE"/>
        </w:rPr>
      </w:pPr>
    </w:p>
    <w:p w14:paraId="6B1DD80C" w14:textId="044A7288" w:rsidR="00C0492D" w:rsidRPr="00B80C73" w:rsidRDefault="00C0492D" w:rsidP="00C0492D">
      <w:pPr>
        <w:rPr>
          <w:shd w:val="clear" w:color="auto" w:fill="FFFFFF"/>
          <w:lang w:val="en-US" w:eastAsia="de-DE"/>
        </w:rPr>
      </w:pPr>
      <w:r w:rsidRPr="00B80C73">
        <w:rPr>
          <w:rFonts w:cs="Arial"/>
          <w:i/>
          <w:iCs/>
          <w:sz w:val="18"/>
          <w:szCs w:val="18"/>
          <w:lang w:val="en-US"/>
        </w:rPr>
        <w:t>Foto: SAINT-GOBAIN RIGIPS GMBH</w:t>
      </w:r>
      <w:r w:rsidR="00B80C73" w:rsidRPr="00B80C73">
        <w:rPr>
          <w:rFonts w:cs="Arial"/>
          <w:i/>
          <w:iCs/>
          <w:sz w:val="18"/>
          <w:szCs w:val="18"/>
          <w:lang w:val="en-US"/>
        </w:rPr>
        <w:t xml:space="preserve"> / </w:t>
      </w:r>
      <w:r w:rsidR="00B80C73">
        <w:rPr>
          <w:rFonts w:cs="Arial"/>
          <w:i/>
          <w:iCs/>
          <w:sz w:val="18"/>
          <w:szCs w:val="18"/>
          <w:lang w:val="en-US"/>
        </w:rPr>
        <w:t>SAINT-GOBAIN ISOVER G+H AG</w:t>
      </w:r>
    </w:p>
    <w:p w14:paraId="4629E9AC" w14:textId="77777777" w:rsidR="00A825A5" w:rsidRDefault="00A825A5" w:rsidP="00C0492D">
      <w:pPr>
        <w:rPr>
          <w:shd w:val="clear" w:color="auto" w:fill="FFFFFF"/>
          <w:lang w:val="en-US" w:eastAsia="de-DE"/>
        </w:rPr>
      </w:pPr>
    </w:p>
    <w:p w14:paraId="547F9D66" w14:textId="45CDFEA8" w:rsidR="00A825A5" w:rsidRPr="00723AAF" w:rsidRDefault="00A825A5" w:rsidP="00C0492D">
      <w:pPr>
        <w:rPr>
          <w:shd w:val="clear" w:color="auto" w:fill="FFFFFF"/>
          <w:lang w:val="de-DE" w:eastAsia="de-DE"/>
        </w:rPr>
      </w:pPr>
      <w:r w:rsidRPr="00723AAF">
        <w:rPr>
          <w:shd w:val="clear" w:color="auto" w:fill="FFFFFF"/>
          <w:lang w:val="de-DE" w:eastAsia="de-DE"/>
        </w:rPr>
        <w:t xml:space="preserve">Bild 3 </w:t>
      </w:r>
    </w:p>
    <w:p w14:paraId="099BD217" w14:textId="027E0024" w:rsidR="004C7D4C" w:rsidRPr="00723AAF" w:rsidRDefault="00723AAF" w:rsidP="00723AAF">
      <w:pPr>
        <w:spacing w:line="240" w:lineRule="auto"/>
        <w:rPr>
          <w:shd w:val="clear" w:color="auto" w:fill="FFFFFF"/>
          <w:lang w:val="de-DE" w:eastAsia="de-DE"/>
        </w:rPr>
      </w:pPr>
      <w:r>
        <w:rPr>
          <w:noProof/>
          <w:shd w:val="clear" w:color="auto" w:fill="FFFFFF"/>
          <w:lang w:val="de-DE" w:eastAsia="de-DE"/>
        </w:rPr>
        <w:drawing>
          <wp:inline distT="0" distB="0" distL="0" distR="0" wp14:anchorId="36D829CA" wp14:editId="46E910F0">
            <wp:extent cx="2571185" cy="1371905"/>
            <wp:effectExtent l="0" t="0" r="0" b="0"/>
            <wp:docPr id="10" name="Grafik 10"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Text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2609738" cy="1392476"/>
                    </a:xfrm>
                    <a:prstGeom prst="rect">
                      <a:avLst/>
                    </a:prstGeom>
                  </pic:spPr>
                </pic:pic>
              </a:graphicData>
            </a:graphic>
          </wp:inline>
        </w:drawing>
      </w:r>
      <w:r w:rsidR="00C0492D" w:rsidRPr="00723AAF">
        <w:rPr>
          <w:shd w:val="clear" w:color="auto" w:fill="FFFFFF"/>
          <w:lang w:val="de-DE" w:eastAsia="de-DE"/>
        </w:rPr>
        <w:t xml:space="preserve"> </w:t>
      </w:r>
    </w:p>
    <w:p w14:paraId="77B59CE7" w14:textId="449808CF" w:rsidR="00A825A5" w:rsidRDefault="00A825A5" w:rsidP="00C0492D">
      <w:pPr>
        <w:rPr>
          <w:rFonts w:cs="Arial"/>
          <w:lang w:val="de-DE"/>
        </w:rPr>
      </w:pPr>
      <w:r>
        <w:rPr>
          <w:rFonts w:cs="Arial"/>
          <w:lang w:val="de-DE"/>
        </w:rPr>
        <w:t xml:space="preserve">Unabhängige Prüfungen bestätigen bei einer Aufbauhöhe von insgesamt 32 mm </w:t>
      </w:r>
      <w:r w:rsidR="00B1017D">
        <w:rPr>
          <w:rFonts w:cs="Arial"/>
          <w:lang w:val="de-DE"/>
        </w:rPr>
        <w:br/>
      </w:r>
      <w:r>
        <w:rPr>
          <w:rFonts w:cs="Arial"/>
          <w:lang w:val="de-DE"/>
        </w:rPr>
        <w:t xml:space="preserve">(12 mm Estrich-Dämmung), verlegt auf einer Massivdecke, ein Trittschallverbesserungsmaß </w:t>
      </w:r>
      <w:r>
        <w:rPr>
          <w:rFonts w:cs="Arial"/>
          <w:lang w:val="de-DE"/>
        </w:rPr>
        <w:sym w:font="Symbol" w:char="F044"/>
      </w:r>
      <w:r>
        <w:rPr>
          <w:rFonts w:cs="Arial"/>
          <w:lang w:val="de-DE"/>
        </w:rPr>
        <w:t xml:space="preserve"> Lw von 25 dB. Bei einer Aufbauhöhe von 40 mm (20 mm Estrich-Dämmung) werden sogar </w:t>
      </w:r>
      <w:r>
        <w:rPr>
          <w:rFonts w:cs="Arial"/>
          <w:lang w:val="de-DE"/>
        </w:rPr>
        <w:sym w:font="Symbol" w:char="F044"/>
      </w:r>
      <w:r>
        <w:rPr>
          <w:rFonts w:cs="Arial"/>
          <w:lang w:val="de-DE"/>
        </w:rPr>
        <w:t xml:space="preserve"> Lw 28 dB erzielt.</w:t>
      </w:r>
    </w:p>
    <w:p w14:paraId="5CCD5CB7" w14:textId="295683EC" w:rsidR="00A825A5" w:rsidRDefault="00A825A5" w:rsidP="00C0492D">
      <w:pPr>
        <w:rPr>
          <w:rFonts w:cs="Arial"/>
          <w:lang w:val="de-DE"/>
        </w:rPr>
      </w:pPr>
    </w:p>
    <w:p w14:paraId="324CC7E8" w14:textId="77777777" w:rsidR="00A825A5" w:rsidRPr="00B80C73" w:rsidRDefault="00A825A5" w:rsidP="00A825A5">
      <w:pPr>
        <w:rPr>
          <w:shd w:val="clear" w:color="auto" w:fill="FFFFFF"/>
          <w:lang w:val="en-US" w:eastAsia="de-DE"/>
        </w:rPr>
      </w:pPr>
      <w:r w:rsidRPr="00B80C73">
        <w:rPr>
          <w:rFonts w:cs="Arial"/>
          <w:i/>
          <w:iCs/>
          <w:sz w:val="18"/>
          <w:szCs w:val="18"/>
          <w:lang w:val="en-US"/>
        </w:rPr>
        <w:t xml:space="preserve">Foto: SAINT-GOBAIN RIGIPS GMBH / </w:t>
      </w:r>
      <w:r>
        <w:rPr>
          <w:rFonts w:cs="Arial"/>
          <w:i/>
          <w:iCs/>
          <w:sz w:val="18"/>
          <w:szCs w:val="18"/>
          <w:lang w:val="en-US"/>
        </w:rPr>
        <w:t>SAINT-GOBAIN ISOVER G+H AG</w:t>
      </w:r>
    </w:p>
    <w:p w14:paraId="10872E21" w14:textId="6ECB2706" w:rsidR="00A825A5" w:rsidRDefault="00A825A5" w:rsidP="00C0492D">
      <w:pPr>
        <w:rPr>
          <w:shd w:val="clear" w:color="auto" w:fill="FFFFFF"/>
          <w:lang w:val="en-US" w:eastAsia="de-DE"/>
        </w:rPr>
      </w:pPr>
    </w:p>
    <w:p w14:paraId="02A50B3E" w14:textId="10ACF8F5" w:rsidR="00723AAF" w:rsidRDefault="00723AAF" w:rsidP="00C0492D">
      <w:pPr>
        <w:rPr>
          <w:shd w:val="clear" w:color="auto" w:fill="FFFFFF"/>
          <w:lang w:val="en-US" w:eastAsia="de-DE"/>
        </w:rPr>
      </w:pPr>
    </w:p>
    <w:p w14:paraId="56D781A8" w14:textId="4C2D389D" w:rsidR="00723AAF" w:rsidRDefault="00723AAF" w:rsidP="00C0492D">
      <w:pPr>
        <w:rPr>
          <w:shd w:val="clear" w:color="auto" w:fill="FFFFFF"/>
          <w:lang w:val="en-US" w:eastAsia="de-DE"/>
        </w:rPr>
      </w:pPr>
    </w:p>
    <w:p w14:paraId="7DE1B918" w14:textId="5786DAA8" w:rsidR="00723AAF" w:rsidRDefault="00723AAF" w:rsidP="00C0492D">
      <w:pPr>
        <w:rPr>
          <w:shd w:val="clear" w:color="auto" w:fill="FFFFFF"/>
          <w:lang w:val="en-US" w:eastAsia="de-DE"/>
        </w:rPr>
      </w:pPr>
    </w:p>
    <w:p w14:paraId="6B7F527E" w14:textId="77777777" w:rsidR="00723AAF" w:rsidRDefault="00723AAF" w:rsidP="00C0492D">
      <w:pPr>
        <w:rPr>
          <w:shd w:val="clear" w:color="auto" w:fill="FFFFFF"/>
          <w:lang w:val="en-US" w:eastAsia="de-DE"/>
        </w:rPr>
      </w:pPr>
    </w:p>
    <w:p w14:paraId="278FB9F3" w14:textId="4FDD6A34" w:rsidR="00723AAF" w:rsidRDefault="00723AAF" w:rsidP="00C0492D">
      <w:pPr>
        <w:rPr>
          <w:shd w:val="clear" w:color="auto" w:fill="FFFFFF"/>
          <w:lang w:val="en-US" w:eastAsia="de-DE"/>
        </w:rPr>
      </w:pPr>
    </w:p>
    <w:p w14:paraId="7C403F4E" w14:textId="77777777" w:rsidR="00723AAF" w:rsidRPr="00A825A5" w:rsidRDefault="00723AAF" w:rsidP="00C0492D">
      <w:pPr>
        <w:rPr>
          <w:shd w:val="clear" w:color="auto" w:fill="FFFFFF"/>
          <w:lang w:val="en-US" w:eastAsia="de-DE"/>
        </w:rPr>
      </w:pPr>
    </w:p>
    <w:p w14:paraId="42125360" w14:textId="0A5EB825" w:rsidR="00C0492D" w:rsidRDefault="00C0492D" w:rsidP="00C0492D">
      <w:pPr>
        <w:rPr>
          <w:shd w:val="clear" w:color="auto" w:fill="FFFFFF"/>
          <w:lang w:val="de-DE" w:eastAsia="de-DE"/>
        </w:rPr>
      </w:pPr>
      <w:r>
        <w:rPr>
          <w:shd w:val="clear" w:color="auto" w:fill="FFFFFF"/>
          <w:lang w:val="de-DE" w:eastAsia="de-DE"/>
        </w:rPr>
        <w:lastRenderedPageBreak/>
        <w:t xml:space="preserve">Bild </w:t>
      </w:r>
      <w:r w:rsidR="00723AAF">
        <w:rPr>
          <w:shd w:val="clear" w:color="auto" w:fill="FFFFFF"/>
          <w:lang w:val="de-DE" w:eastAsia="de-DE"/>
        </w:rPr>
        <w:t>4</w:t>
      </w:r>
    </w:p>
    <w:p w14:paraId="54156BCE" w14:textId="541E0C37" w:rsidR="00C0492D" w:rsidRDefault="00E71712" w:rsidP="00C0492D">
      <w:pPr>
        <w:spacing w:line="240" w:lineRule="auto"/>
        <w:rPr>
          <w:shd w:val="clear" w:color="auto" w:fill="FFFFFF"/>
          <w:lang w:val="de-DE" w:eastAsia="de-DE"/>
        </w:rPr>
      </w:pPr>
      <w:r>
        <w:rPr>
          <w:noProof/>
          <w:shd w:val="clear" w:color="auto" w:fill="FFFFFF"/>
          <w:lang w:val="de-DE" w:eastAsia="de-DE"/>
        </w:rPr>
        <w:drawing>
          <wp:inline distT="0" distB="0" distL="0" distR="0" wp14:anchorId="1FC783C8" wp14:editId="1EA035D8">
            <wp:extent cx="2393907" cy="1674891"/>
            <wp:effectExtent l="0" t="0" r="0" b="1905"/>
            <wp:docPr id="11" name="Grafik 11" descr="Ein Bild, das Boden, drinnen, Raum, Fen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Boden, drinnen, Raum, Fenster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411545" cy="1687232"/>
                    </a:xfrm>
                    <a:prstGeom prst="rect">
                      <a:avLst/>
                    </a:prstGeom>
                  </pic:spPr>
                </pic:pic>
              </a:graphicData>
            </a:graphic>
          </wp:inline>
        </w:drawing>
      </w:r>
    </w:p>
    <w:p w14:paraId="7235AAF0" w14:textId="29BF7816" w:rsidR="00E71712" w:rsidRPr="00C1588A" w:rsidRDefault="00E71712" w:rsidP="00C0492D">
      <w:pPr>
        <w:rPr>
          <w:lang w:val="de-DE"/>
        </w:rPr>
      </w:pPr>
      <w:r>
        <w:rPr>
          <w:rFonts w:cs="Arial"/>
          <w:lang w:val="de-DE"/>
        </w:rPr>
        <w:t>Die Aufbaukombination aus</w:t>
      </w:r>
      <w:r w:rsidRPr="008C52D1">
        <w:rPr>
          <w:rFonts w:cs="Arial"/>
          <w:lang w:val="de-DE"/>
        </w:rPr>
        <w:t xml:space="preserve"> robuste</w:t>
      </w:r>
      <w:r>
        <w:rPr>
          <w:rFonts w:cs="Arial"/>
          <w:lang w:val="de-DE"/>
        </w:rPr>
        <w:t>m</w:t>
      </w:r>
      <w:r w:rsidRPr="008C52D1">
        <w:rPr>
          <w:rFonts w:cs="Arial"/>
          <w:lang w:val="de-DE"/>
        </w:rPr>
        <w:t xml:space="preserve"> Rigidur </w:t>
      </w:r>
      <w:r>
        <w:rPr>
          <w:rFonts w:cs="Arial"/>
          <w:lang w:val="de-DE"/>
        </w:rPr>
        <w:t>Gipsfaser-</w:t>
      </w:r>
      <w:r w:rsidRPr="008C52D1">
        <w:rPr>
          <w:rFonts w:cs="Arial"/>
          <w:lang w:val="de-DE"/>
        </w:rPr>
        <w:t xml:space="preserve">Estrichelement </w:t>
      </w:r>
      <w:r>
        <w:rPr>
          <w:rFonts w:cs="Arial"/>
          <w:lang w:val="de-DE"/>
        </w:rPr>
        <w:t xml:space="preserve">und hochverdichteter, </w:t>
      </w:r>
      <w:r w:rsidRPr="00521655">
        <w:rPr>
          <w:rFonts w:cs="Arial"/>
          <w:color w:val="auto"/>
          <w:lang w:val="de-DE"/>
        </w:rPr>
        <w:t>nichtbrennbarer ISOVER Akustic E</w:t>
      </w:r>
      <w:r>
        <w:rPr>
          <w:rFonts w:cs="Arial"/>
          <w:lang w:val="de-DE"/>
        </w:rPr>
        <w:t xml:space="preserve">P3 Dämmplatte </w:t>
      </w:r>
      <w:r w:rsidRPr="008C52D1">
        <w:rPr>
          <w:rFonts w:cs="Arial"/>
          <w:lang w:val="de-DE"/>
        </w:rPr>
        <w:t xml:space="preserve">eignet sich </w:t>
      </w:r>
      <w:r>
        <w:rPr>
          <w:rFonts w:cs="Arial"/>
          <w:lang w:val="de-DE"/>
        </w:rPr>
        <w:t xml:space="preserve">für alle Wohnraumbereiche sowie für die Verlegung in Hotelzimmern. </w:t>
      </w:r>
      <w:r>
        <w:rPr>
          <w:rFonts w:cs="Arial"/>
          <w:color w:val="000000" w:themeColor="accent6"/>
          <w:lang w:val="de-DE"/>
        </w:rPr>
        <w:t xml:space="preserve">Alle Informationen unter </w:t>
      </w:r>
      <w:hyperlink r:id="rId16" w:history="1">
        <w:r w:rsidR="00C1588A" w:rsidRPr="00E05FDA">
          <w:rPr>
            <w:rStyle w:val="Hyperlink"/>
            <w:lang w:val="de-DE"/>
          </w:rPr>
          <w:t>www.rigips.de/Trittschallschutz</w:t>
        </w:r>
      </w:hyperlink>
      <w:r>
        <w:rPr>
          <w:lang w:val="de-DE"/>
        </w:rPr>
        <w:t xml:space="preserve"> beziehungsweise </w:t>
      </w:r>
      <w:hyperlink r:id="rId17" w:history="1">
        <w:r w:rsidR="00C1588A" w:rsidRPr="00E05FDA">
          <w:rPr>
            <w:rStyle w:val="Hyperlink"/>
            <w:lang w:val="de-DE"/>
          </w:rPr>
          <w:t>www.isover.de/Trittschallschutz</w:t>
        </w:r>
      </w:hyperlink>
      <w:r w:rsidRPr="00212594">
        <w:rPr>
          <w:lang w:val="de-DE"/>
        </w:rPr>
        <w:t>.</w:t>
      </w:r>
    </w:p>
    <w:p w14:paraId="42A47E84" w14:textId="77777777" w:rsidR="00E71712" w:rsidRPr="00A03EDF" w:rsidRDefault="00E71712" w:rsidP="00C0492D">
      <w:pPr>
        <w:rPr>
          <w:rFonts w:cs="Arial"/>
          <w:color w:val="000000" w:themeColor="accent6"/>
          <w:lang w:val="de-DE"/>
        </w:rPr>
      </w:pPr>
    </w:p>
    <w:p w14:paraId="5885FC12" w14:textId="324F216B" w:rsidR="00C0492D" w:rsidRPr="00B80C73" w:rsidRDefault="00C0492D" w:rsidP="00C0492D">
      <w:pPr>
        <w:rPr>
          <w:rFonts w:cs="Arial"/>
          <w:i/>
          <w:iCs/>
          <w:sz w:val="18"/>
          <w:szCs w:val="18"/>
          <w:lang w:val="en-US"/>
        </w:rPr>
      </w:pPr>
      <w:r w:rsidRPr="00B80C73">
        <w:rPr>
          <w:rFonts w:cs="Arial"/>
          <w:i/>
          <w:iCs/>
          <w:sz w:val="18"/>
          <w:szCs w:val="18"/>
          <w:lang w:val="en-US"/>
        </w:rPr>
        <w:t>Foto: SAINT-GOBAIN RIGIPS GMBH</w:t>
      </w:r>
      <w:r w:rsidR="00B80C73" w:rsidRPr="00B80C73">
        <w:rPr>
          <w:rFonts w:cs="Arial"/>
          <w:i/>
          <w:iCs/>
          <w:sz w:val="18"/>
          <w:szCs w:val="18"/>
          <w:lang w:val="en-US"/>
        </w:rPr>
        <w:t xml:space="preserve"> / </w:t>
      </w:r>
      <w:r w:rsidR="00B80C73">
        <w:rPr>
          <w:rFonts w:cs="Arial"/>
          <w:i/>
          <w:iCs/>
          <w:sz w:val="18"/>
          <w:szCs w:val="18"/>
          <w:lang w:val="en-US"/>
        </w:rPr>
        <w:t>SAINT-GOBAIN ISOVER G+H AG</w:t>
      </w:r>
    </w:p>
    <w:p w14:paraId="13EF4391" w14:textId="77777777" w:rsidR="00C0492D" w:rsidRPr="00B80C73" w:rsidRDefault="00C0492D" w:rsidP="00C0492D">
      <w:pPr>
        <w:rPr>
          <w:shd w:val="clear" w:color="auto" w:fill="FFFFFF"/>
          <w:lang w:val="en-US" w:eastAsia="de-DE"/>
        </w:rPr>
      </w:pPr>
    </w:p>
    <w:p w14:paraId="2E93C81D" w14:textId="77777777" w:rsidR="00C0492D" w:rsidRPr="006A63BC" w:rsidRDefault="00C0492D" w:rsidP="00B1017D">
      <w:pPr>
        <w:widowControl w:val="0"/>
        <w:spacing w:line="240" w:lineRule="auto"/>
        <w:rPr>
          <w:i/>
          <w:sz w:val="18"/>
          <w:szCs w:val="18"/>
          <w:lang w:val="de-DE"/>
        </w:rPr>
      </w:pPr>
      <w:r w:rsidRPr="006A63BC">
        <w:rPr>
          <w:i/>
          <w:sz w:val="18"/>
          <w:szCs w:val="18"/>
          <w:lang w:val="de-DE"/>
        </w:rPr>
        <w:t xml:space="preserve">Abdruck frei. Beleg erbeten an: </w:t>
      </w:r>
    </w:p>
    <w:p w14:paraId="10B1AD00" w14:textId="265BF4E2" w:rsidR="00B1017D" w:rsidRDefault="00C0492D" w:rsidP="00B1017D">
      <w:pPr>
        <w:widowControl w:val="0"/>
        <w:spacing w:line="240" w:lineRule="auto"/>
        <w:rPr>
          <w:i/>
          <w:sz w:val="18"/>
          <w:szCs w:val="18"/>
          <w:lang w:val="de-DE"/>
        </w:rPr>
      </w:pPr>
      <w:r w:rsidRPr="006A63BC">
        <w:rPr>
          <w:i/>
          <w:sz w:val="18"/>
          <w:szCs w:val="18"/>
          <w:lang w:val="de-DE"/>
        </w:rPr>
        <w:t>baumarketing.com GmbH, Laubenweg 13, 45149 Esse</w:t>
      </w:r>
      <w:r>
        <w:rPr>
          <w:i/>
          <w:sz w:val="18"/>
          <w:szCs w:val="18"/>
          <w:lang w:val="de-DE"/>
        </w:rPr>
        <w:t>n</w:t>
      </w:r>
    </w:p>
    <w:p w14:paraId="4FD5EB5A" w14:textId="316EA58E" w:rsidR="00B1017D" w:rsidRDefault="00B1017D" w:rsidP="004D4369">
      <w:pPr>
        <w:widowControl w:val="0"/>
        <w:rPr>
          <w:i/>
          <w:sz w:val="18"/>
          <w:szCs w:val="18"/>
          <w:lang w:val="de-DE"/>
        </w:rPr>
      </w:pPr>
    </w:p>
    <w:p w14:paraId="7CD20FF3" w14:textId="77777777" w:rsidR="00C1588A" w:rsidRPr="004D4369" w:rsidRDefault="00C1588A" w:rsidP="004D4369">
      <w:pPr>
        <w:widowControl w:val="0"/>
        <w:rPr>
          <w:i/>
          <w:sz w:val="18"/>
          <w:szCs w:val="18"/>
          <w:lang w:val="de-DE"/>
        </w:rPr>
      </w:pPr>
    </w:p>
    <w:p w14:paraId="01F7BD5A" w14:textId="77777777" w:rsidR="00BC20B3" w:rsidRPr="00E52312" w:rsidRDefault="00BC20B3" w:rsidP="00BC20B3">
      <w:pPr>
        <w:spacing w:line="240" w:lineRule="auto"/>
        <w:rPr>
          <w:rFonts w:eastAsiaTheme="majorEastAsia" w:cs="Arial"/>
          <w:b/>
          <w:iCs/>
          <w:spacing w:val="15"/>
          <w:lang w:val="de-DE"/>
        </w:rPr>
      </w:pPr>
      <w:r w:rsidRPr="00E52312">
        <w:rPr>
          <w:rFonts w:eastAsiaTheme="majorEastAsia" w:cs="Arial"/>
          <w:b/>
          <w:iCs/>
          <w:spacing w:val="15"/>
          <w:lang w:val="de-DE"/>
        </w:rPr>
        <w:t xml:space="preserve">ÜBER SAINT-GOBAIN </w:t>
      </w:r>
    </w:p>
    <w:p w14:paraId="1827E563" w14:textId="269632F4" w:rsidR="00BC20B3" w:rsidRPr="00E52312" w:rsidRDefault="00BC20B3" w:rsidP="00BC20B3">
      <w:pPr>
        <w:spacing w:line="240" w:lineRule="auto"/>
        <w:rPr>
          <w:rFonts w:cs="Arial"/>
          <w:sz w:val="20"/>
          <w:szCs w:val="20"/>
          <w:lang w:val="de-DE"/>
        </w:rPr>
      </w:pPr>
      <w:r w:rsidRPr="00E52312">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E52312">
        <w:rPr>
          <w:rFonts w:cs="Arial"/>
          <w:sz w:val="20"/>
          <w:szCs w:val="20"/>
          <w:lang w:val="de-DE"/>
        </w:rPr>
        <w:t>Saint-Gobain Purpose „MAKING THE WORLD A BETTER HOME“, dem gemeinsamen Bestreben aller Saint-Gobain Mitarbeiterinnen und Mitarbeiter, jeden Tag so zu handeln, dass die Welt zu einem schöneren und nachhaltigeren Ort zum Leben wird.</w:t>
      </w:r>
    </w:p>
    <w:p w14:paraId="4D97C994" w14:textId="77777777" w:rsidR="00BC20B3" w:rsidRPr="00E52312" w:rsidRDefault="00BC20B3" w:rsidP="00BC20B3">
      <w:pPr>
        <w:spacing w:line="240" w:lineRule="auto"/>
        <w:rPr>
          <w:rFonts w:cs="Arial"/>
          <w:sz w:val="20"/>
          <w:szCs w:val="20"/>
          <w:lang w:val="de-DE"/>
        </w:rPr>
      </w:pPr>
    </w:p>
    <w:p w14:paraId="531D0F9A" w14:textId="77777777" w:rsidR="00BC20B3" w:rsidRPr="00E52312" w:rsidRDefault="00BC20B3" w:rsidP="00BC20B3">
      <w:pPr>
        <w:spacing w:line="240" w:lineRule="auto"/>
        <w:jc w:val="left"/>
        <w:rPr>
          <w:rFonts w:cs="Arial"/>
          <w:b/>
          <w:bCs/>
          <w:sz w:val="20"/>
          <w:szCs w:val="20"/>
          <w:lang w:val="de-DE"/>
        </w:rPr>
      </w:pPr>
      <w:r w:rsidRPr="00E52312">
        <w:rPr>
          <w:rFonts w:cs="Arial"/>
          <w:b/>
          <w:sz w:val="20"/>
          <w:szCs w:val="20"/>
          <w:lang w:val="de-DE"/>
        </w:rPr>
        <w:t xml:space="preserve">38,1 Milliarden Euro Umsatz in 2020 </w:t>
      </w:r>
      <w:r w:rsidRPr="00E52312">
        <w:rPr>
          <w:rFonts w:cs="Arial"/>
          <w:b/>
          <w:sz w:val="20"/>
          <w:szCs w:val="20"/>
          <w:lang w:val="de-DE"/>
        </w:rPr>
        <w:br/>
        <w:t>Mehr als 167.000 Mitarbeiter, in 70 Ländern vertreten</w:t>
      </w:r>
      <w:r w:rsidRPr="00E52312">
        <w:rPr>
          <w:rFonts w:cs="Arial"/>
          <w:b/>
          <w:sz w:val="20"/>
          <w:szCs w:val="20"/>
          <w:lang w:val="de-DE"/>
        </w:rPr>
        <w:br/>
      </w:r>
      <w:r w:rsidRPr="00E52312">
        <w:rPr>
          <w:rFonts w:cs="Arial"/>
          <w:b/>
          <w:bCs/>
          <w:sz w:val="20"/>
          <w:szCs w:val="20"/>
          <w:lang w:val="de-DE"/>
        </w:rPr>
        <w:t>Hat sich verpflichtet, bis 2050 die CO</w:t>
      </w:r>
      <w:r w:rsidRPr="00E52312">
        <w:rPr>
          <w:rFonts w:cs="Arial"/>
          <w:b/>
          <w:bCs/>
          <w:sz w:val="20"/>
          <w:szCs w:val="20"/>
          <w:vertAlign w:val="subscript"/>
          <w:lang w:val="de-DE"/>
        </w:rPr>
        <w:t>2</w:t>
      </w:r>
      <w:r w:rsidRPr="00E52312">
        <w:rPr>
          <w:rFonts w:cs="Arial"/>
          <w:b/>
          <w:bCs/>
          <w:sz w:val="20"/>
          <w:szCs w:val="20"/>
          <w:lang w:val="de-DE"/>
        </w:rPr>
        <w:t>-Neutralität zu erreichen</w:t>
      </w:r>
    </w:p>
    <w:p w14:paraId="1CEC62CF" w14:textId="77777777" w:rsidR="00BC20B3" w:rsidRPr="00E52312" w:rsidRDefault="00BC20B3" w:rsidP="00BC20B3">
      <w:pPr>
        <w:spacing w:line="240" w:lineRule="auto"/>
        <w:rPr>
          <w:rFonts w:cs="Arial"/>
          <w:b/>
          <w:color w:val="17428C" w:themeColor="text2"/>
          <w:sz w:val="20"/>
          <w:szCs w:val="20"/>
          <w:lang w:val="de-DE"/>
        </w:rPr>
      </w:pPr>
    </w:p>
    <w:p w14:paraId="33976D33" w14:textId="77777777" w:rsidR="00BC20B3" w:rsidRPr="00E52312" w:rsidRDefault="00BC20B3" w:rsidP="00BC20B3">
      <w:pPr>
        <w:spacing w:line="240" w:lineRule="auto"/>
        <w:rPr>
          <w:rFonts w:cs="Arial"/>
          <w:sz w:val="20"/>
          <w:szCs w:val="20"/>
          <w:lang w:val="de-DE"/>
        </w:rPr>
      </w:pPr>
      <w:r w:rsidRPr="00E52312">
        <w:rPr>
          <w:rFonts w:cs="Arial"/>
          <w:sz w:val="20"/>
          <w:szCs w:val="20"/>
          <w:lang w:val="de-DE"/>
        </w:rPr>
        <w:t>Erfahren Sie mehr über Saint-Gobain</w:t>
      </w:r>
    </w:p>
    <w:p w14:paraId="53451ABD" w14:textId="77777777" w:rsidR="00BC20B3" w:rsidRPr="00E52312" w:rsidRDefault="00BC20B3" w:rsidP="00BC20B3">
      <w:pPr>
        <w:spacing w:line="240" w:lineRule="auto"/>
        <w:rPr>
          <w:rFonts w:cs="Arial"/>
          <w:color w:val="17428C" w:themeColor="text2"/>
          <w:sz w:val="20"/>
          <w:szCs w:val="20"/>
          <w:lang w:val="de-DE"/>
        </w:rPr>
      </w:pPr>
      <w:r w:rsidRPr="00E52312">
        <w:rPr>
          <w:rFonts w:cs="Arial"/>
          <w:sz w:val="20"/>
          <w:szCs w:val="20"/>
          <w:lang w:val="de-DE"/>
        </w:rPr>
        <w:t xml:space="preserve">auf </w:t>
      </w:r>
      <w:hyperlink r:id="rId18" w:history="1">
        <w:r w:rsidRPr="00E52312">
          <w:rPr>
            <w:rStyle w:val="Hyperlink"/>
            <w:rFonts w:cs="Arial"/>
            <w:i/>
            <w:sz w:val="20"/>
            <w:szCs w:val="20"/>
            <w:lang w:val="de-DE"/>
          </w:rPr>
          <w:t>www.saint-gobain.de</w:t>
        </w:r>
      </w:hyperlink>
    </w:p>
    <w:p w14:paraId="2FAC3990" w14:textId="0B46A14F" w:rsidR="00E05FAD" w:rsidRPr="00B1017D" w:rsidRDefault="00BC20B3" w:rsidP="00B1017D">
      <w:pPr>
        <w:spacing w:line="240" w:lineRule="auto"/>
        <w:rPr>
          <w:rFonts w:cs="Arial"/>
          <w:color w:val="17428C" w:themeColor="text2"/>
          <w:sz w:val="20"/>
          <w:szCs w:val="20"/>
          <w:lang w:val="de-DE"/>
        </w:rPr>
      </w:pPr>
      <w:r w:rsidRPr="00E52312">
        <w:rPr>
          <w:rFonts w:cs="Arial"/>
          <w:sz w:val="20"/>
          <w:szCs w:val="20"/>
          <w:lang w:val="de-DE"/>
        </w:rPr>
        <w:t xml:space="preserve">und folgen Sie uns auf </w:t>
      </w:r>
      <w:hyperlink r:id="rId19" w:history="1">
        <w:r w:rsidRPr="00E52312">
          <w:rPr>
            <w:rStyle w:val="Hyperlink"/>
            <w:rFonts w:cs="Arial"/>
            <w:i/>
            <w:sz w:val="20"/>
            <w:szCs w:val="20"/>
            <w:lang w:val="de-DE"/>
          </w:rPr>
          <w:t>LinkedIn Saint-Gobain Deutschland &amp; Österreich</w:t>
        </w:r>
      </w:hyperlink>
      <w:r w:rsidRPr="00E52312">
        <w:rPr>
          <w:rFonts w:cs="Arial"/>
          <w:color w:val="17428C" w:themeColor="text2"/>
          <w:sz w:val="20"/>
          <w:szCs w:val="20"/>
          <w:lang w:val="de-DE"/>
        </w:rPr>
        <w:t xml:space="preserve"> </w:t>
      </w:r>
    </w:p>
    <w:tbl>
      <w:tblPr>
        <w:tblpPr w:leftFromText="141" w:rightFromText="141" w:vertAnchor="text" w:horzAnchor="margin" w:tblpY="248"/>
        <w:tblW w:w="8473" w:type="dxa"/>
        <w:tblLayout w:type="fixed"/>
        <w:tblCellMar>
          <w:left w:w="70" w:type="dxa"/>
          <w:right w:w="70" w:type="dxa"/>
        </w:tblCellMar>
        <w:tblLook w:val="0000" w:firstRow="0" w:lastRow="0" w:firstColumn="0" w:lastColumn="0" w:noHBand="0" w:noVBand="0"/>
      </w:tblPr>
      <w:tblGrid>
        <w:gridCol w:w="4131"/>
        <w:gridCol w:w="4342"/>
      </w:tblGrid>
      <w:tr w:rsidR="00E05FAD" w:rsidRPr="003B2A34" w14:paraId="0C01855E" w14:textId="77777777" w:rsidTr="00B1017D">
        <w:trPr>
          <w:trHeight w:val="120"/>
        </w:trPr>
        <w:tc>
          <w:tcPr>
            <w:tcW w:w="4131" w:type="dxa"/>
            <w:tcBorders>
              <w:top w:val="nil"/>
              <w:left w:val="nil"/>
              <w:bottom w:val="nil"/>
              <w:right w:val="nil"/>
            </w:tcBorders>
          </w:tcPr>
          <w:p w14:paraId="7D29100B" w14:textId="77777777" w:rsidR="00E05FAD" w:rsidRPr="003B2A34" w:rsidRDefault="00E05FAD" w:rsidP="00F62393">
            <w:pPr>
              <w:pStyle w:val="berschrift2"/>
              <w:spacing w:line="264" w:lineRule="auto"/>
              <w:jc w:val="left"/>
              <w:rPr>
                <w:color w:val="000000"/>
                <w:sz w:val="18"/>
                <w:lang w:val="de-DE"/>
              </w:rPr>
            </w:pPr>
            <w:bookmarkStart w:id="1" w:name="OLE_LINK1"/>
            <w:bookmarkStart w:id="2" w:name="OLE_LINK2"/>
            <w:r w:rsidRPr="003B2A34">
              <w:rPr>
                <w:color w:val="000000"/>
                <w:sz w:val="18"/>
                <w:lang w:val="de-DE"/>
              </w:rPr>
              <w:t>Weitere Informationen:</w:t>
            </w:r>
          </w:p>
          <w:p w14:paraId="2B5961D2" w14:textId="77777777"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14:paraId="1F0A7774" w14:textId="77777777" w:rsidR="00B73251" w:rsidRPr="00B73251" w:rsidRDefault="00B73251" w:rsidP="00B73251">
            <w:pPr>
              <w:pStyle w:val="berschrift2"/>
              <w:spacing w:line="264" w:lineRule="auto"/>
              <w:jc w:val="left"/>
              <w:rPr>
                <w:rFonts w:cs="Arial"/>
                <w:b w:val="0"/>
                <w:color w:val="000000" w:themeColor="accent6"/>
                <w:sz w:val="18"/>
                <w:szCs w:val="18"/>
                <w:lang w:val="en-US"/>
              </w:rPr>
            </w:pPr>
            <w:r w:rsidRPr="00B73251">
              <w:rPr>
                <w:rFonts w:cs="Arial"/>
                <w:b w:val="0"/>
                <w:color w:val="000000" w:themeColor="accent6"/>
                <w:sz w:val="18"/>
                <w:szCs w:val="18"/>
                <w:lang w:val="en-US"/>
              </w:rPr>
              <w:t>SAINT-GOBAIN RIGIPS GMBH</w:t>
            </w:r>
          </w:p>
          <w:p w14:paraId="6F955F86" w14:textId="77777777"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Alexander Geißels</w:t>
            </w:r>
          </w:p>
          <w:p w14:paraId="507E9555" w14:textId="5FC3341B" w:rsidR="00E05FAD" w:rsidRPr="003B2A34" w:rsidRDefault="00E4145C" w:rsidP="00F62393">
            <w:pPr>
              <w:pStyle w:val="berschrift2"/>
              <w:spacing w:line="264" w:lineRule="auto"/>
              <w:jc w:val="left"/>
              <w:rPr>
                <w:b w:val="0"/>
                <w:color w:val="000000"/>
                <w:sz w:val="18"/>
                <w:lang w:val="de-DE"/>
              </w:rPr>
            </w:pPr>
            <w:r>
              <w:rPr>
                <w:b w:val="0"/>
                <w:color w:val="000000"/>
                <w:sz w:val="18"/>
                <w:lang w:val="de-DE"/>
              </w:rPr>
              <w:t>Schanzenstraße 84</w:t>
            </w:r>
          </w:p>
          <w:p w14:paraId="2333CF3F" w14:textId="4E320E9B"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w:t>
            </w:r>
            <w:r w:rsidR="00E4145C">
              <w:rPr>
                <w:b w:val="0"/>
                <w:color w:val="000000"/>
                <w:sz w:val="18"/>
                <w:lang w:val="de-DE"/>
              </w:rPr>
              <w:t>40549 Düsseldorf</w:t>
            </w:r>
          </w:p>
          <w:p w14:paraId="15A276E9"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14:paraId="14B88604"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14:paraId="05F9F1DE" w14:textId="5BFE127F" w:rsidR="00E05FAD" w:rsidRPr="00E05FAD" w:rsidRDefault="00E05FAD" w:rsidP="00F62393">
            <w:pPr>
              <w:spacing w:line="264" w:lineRule="auto"/>
              <w:jc w:val="left"/>
              <w:rPr>
                <w:rFonts w:ascii="Helvetica" w:eastAsia="Times New Roman" w:hAnsi="Helvetica" w:cs="Times New Roman"/>
                <w:color w:val="000000"/>
                <w:sz w:val="18"/>
                <w:lang w:val="de-DE" w:eastAsia="de-CH"/>
              </w:rPr>
            </w:pPr>
          </w:p>
        </w:tc>
        <w:tc>
          <w:tcPr>
            <w:tcW w:w="4342" w:type="dxa"/>
            <w:tcBorders>
              <w:top w:val="nil"/>
              <w:left w:val="nil"/>
              <w:bottom w:val="nil"/>
              <w:right w:val="nil"/>
            </w:tcBorders>
          </w:tcPr>
          <w:p w14:paraId="60C07DC8" w14:textId="77777777"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53A63AF8"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2B3129B7"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181A215B" w14:textId="77777777" w:rsidR="00E05FAD" w:rsidRDefault="00E05FAD" w:rsidP="00F62393">
            <w:pPr>
              <w:spacing w:line="264" w:lineRule="auto"/>
              <w:rPr>
                <w:rFonts w:ascii="Helvetica" w:hAnsi="Helvetica"/>
                <w:color w:val="000000"/>
                <w:sz w:val="18"/>
                <w:lang w:val="it-IT"/>
              </w:rPr>
            </w:pPr>
            <w:r>
              <w:rPr>
                <w:rFonts w:ascii="Helvetica" w:hAnsi="Helvetica"/>
                <w:color w:val="000000"/>
                <w:sz w:val="18"/>
                <w:lang w:val="it-IT"/>
              </w:rPr>
              <w:t>Laubenweg 13</w:t>
            </w:r>
          </w:p>
          <w:p w14:paraId="3D7E6BA9" w14:textId="77777777"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14:paraId="35F516CD" w14:textId="77777777"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1678793D" w14:textId="77777777"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26CFC692" w14:textId="77777777"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14:paraId="31660EB6" w14:textId="77777777" w:rsidR="002B0D2A" w:rsidRPr="00552972" w:rsidRDefault="002B0D2A" w:rsidP="00594196">
      <w:pPr>
        <w:rPr>
          <w:lang w:val="de-DE"/>
        </w:rPr>
      </w:pPr>
    </w:p>
    <w:sectPr w:rsidR="002B0D2A" w:rsidRPr="00552972" w:rsidSect="00944ADF">
      <w:footerReference w:type="even" r:id="rId20"/>
      <w:footerReference w:type="default" r:id="rId21"/>
      <w:headerReference w:type="first" r:id="rId22"/>
      <w:footerReference w:type="first" r:id="rId23"/>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16D03" w14:textId="77777777" w:rsidR="00A80898" w:rsidRDefault="00A80898" w:rsidP="00594196">
      <w:r>
        <w:separator/>
      </w:r>
    </w:p>
  </w:endnote>
  <w:endnote w:type="continuationSeparator" w:id="0">
    <w:p w14:paraId="42FE6ADD" w14:textId="77777777" w:rsidR="00A80898" w:rsidRDefault="00A80898"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733977496"/>
      <w:docPartObj>
        <w:docPartGallery w:val="Page Numbers (Bottom of Page)"/>
        <w:docPartUnique/>
      </w:docPartObj>
    </w:sdtPr>
    <w:sdtEndPr>
      <w:rPr>
        <w:rStyle w:val="Seitenzahl"/>
      </w:rPr>
    </w:sdtEndPr>
    <w:sdtContent>
      <w:p w14:paraId="50647E52"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A4EF7F1"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sz w:val="20"/>
        <w:szCs w:val="20"/>
      </w:rPr>
      <w:id w:val="1929073223"/>
      <w:docPartObj>
        <w:docPartGallery w:val="Page Numbers (Bottom of Page)"/>
        <w:docPartUnique/>
      </w:docPartObj>
    </w:sdtPr>
    <w:sdtEndPr>
      <w:rPr>
        <w:rStyle w:val="Seitenzahl"/>
      </w:rPr>
    </w:sdtEndPr>
    <w:sdtContent>
      <w:p w14:paraId="1AEDDA67" w14:textId="2CC10DD9" w:rsidR="00256DEE" w:rsidRPr="00087170" w:rsidRDefault="00256DEE" w:rsidP="00087170">
        <w:pPr>
          <w:pStyle w:val="Fuzeile"/>
          <w:framePr w:wrap="none" w:vAnchor="text" w:hAnchor="page" w:x="10081" w:y="-92"/>
          <w:rPr>
            <w:rStyle w:val="Seitenzahl"/>
            <w:sz w:val="20"/>
            <w:szCs w:val="20"/>
          </w:rPr>
        </w:pPr>
        <w:r w:rsidRPr="00087170">
          <w:rPr>
            <w:rStyle w:val="Seitenzahl"/>
            <w:sz w:val="20"/>
            <w:szCs w:val="20"/>
          </w:rPr>
          <w:fldChar w:fldCharType="begin"/>
        </w:r>
        <w:r w:rsidRPr="00087170">
          <w:rPr>
            <w:rStyle w:val="Seitenzahl"/>
            <w:sz w:val="20"/>
            <w:szCs w:val="20"/>
          </w:rPr>
          <w:instrText xml:space="preserve"> PAGE </w:instrText>
        </w:r>
        <w:r w:rsidRPr="00087170">
          <w:rPr>
            <w:rStyle w:val="Seitenzahl"/>
            <w:sz w:val="20"/>
            <w:szCs w:val="20"/>
          </w:rPr>
          <w:fldChar w:fldCharType="separate"/>
        </w:r>
        <w:r w:rsidR="0096239F">
          <w:rPr>
            <w:rStyle w:val="Seitenzahl"/>
            <w:noProof/>
            <w:sz w:val="20"/>
            <w:szCs w:val="20"/>
          </w:rPr>
          <w:t>3</w:t>
        </w:r>
        <w:r w:rsidRPr="00087170">
          <w:rPr>
            <w:rStyle w:val="Seitenzahl"/>
            <w:sz w:val="20"/>
            <w:szCs w:val="20"/>
          </w:rPr>
          <w:fldChar w:fldCharType="end"/>
        </w:r>
      </w:p>
    </w:sdtContent>
  </w:sdt>
  <w:p w14:paraId="31E06A7A"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07678CC5" wp14:editId="2A90193D">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71D5C" w14:textId="77777777" w:rsidR="00594196" w:rsidRDefault="00C521A8" w:rsidP="00594196">
    <w:pPr>
      <w:pStyle w:val="Organization"/>
    </w:pPr>
    <w:r w:rsidRPr="00594196">
      <w:rPr>
        <w:lang w:val="de-DE" w:eastAsia="de-DE"/>
      </w:rPr>
      <w:drawing>
        <wp:inline distT="0" distB="0" distL="0" distR="0" wp14:anchorId="715290D6" wp14:editId="078B5F40">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687E4EA7" w14:textId="77777777"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14:paraId="509C3CA7" w14:textId="77777777"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E07AB" w14:textId="77777777" w:rsidR="00A80898" w:rsidRDefault="00A80898" w:rsidP="00594196">
      <w:r>
        <w:separator/>
      </w:r>
    </w:p>
  </w:footnote>
  <w:footnote w:type="continuationSeparator" w:id="0">
    <w:p w14:paraId="05D84A87" w14:textId="77777777" w:rsidR="00A80898" w:rsidRDefault="00A80898"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8DE7D" w14:textId="77777777" w:rsidR="00126596" w:rsidRDefault="00B248A8" w:rsidP="00594196">
    <w:pPr>
      <w:pStyle w:val="Kopfzeile"/>
    </w:pPr>
    <w:r>
      <w:t xml:space="preserve">                             </w:t>
    </w:r>
    <w:r w:rsidR="007B536C">
      <w:rPr>
        <w:noProof/>
        <w:lang w:val="de-DE" w:eastAsia="de-DE"/>
      </w:rPr>
      <w:drawing>
        <wp:inline distT="0" distB="0" distL="0" distR="0" wp14:anchorId="7525116C" wp14:editId="2A1A5B64">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14:anchorId="5030C83F" wp14:editId="7A7EE636">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14:paraId="3AEC02E7" w14:textId="77777777" w:rsidR="00B248A8" w:rsidRDefault="00B248A8" w:rsidP="00594196">
    <w:pPr>
      <w:pStyle w:val="Kopfzeile"/>
    </w:pPr>
  </w:p>
  <w:p w14:paraId="0B38392E" w14:textId="77777777" w:rsidR="00B248A8" w:rsidRDefault="00B248A8" w:rsidP="00594196">
    <w:pPr>
      <w:pStyle w:val="Kopfzeile"/>
    </w:pPr>
  </w:p>
  <w:p w14:paraId="06F652BC" w14:textId="77777777" w:rsidR="00B248A8" w:rsidRDefault="00B248A8" w:rsidP="00594196">
    <w:pPr>
      <w:pStyle w:val="Kopfzeile"/>
    </w:pPr>
  </w:p>
  <w:p w14:paraId="32D0B28A" w14:textId="77777777" w:rsidR="00B248A8" w:rsidRDefault="00B248A8" w:rsidP="00594196">
    <w:pPr>
      <w:pStyle w:val="Kopfzeile"/>
    </w:pPr>
  </w:p>
  <w:p w14:paraId="0B5E3379" w14:textId="77777777" w:rsidR="00B248A8" w:rsidRDefault="00B248A8" w:rsidP="00594196">
    <w:pPr>
      <w:pStyle w:val="Kopfzeile"/>
    </w:pPr>
  </w:p>
  <w:p w14:paraId="37E96C8B" w14:textId="77777777" w:rsidR="00B248A8" w:rsidRDefault="00B248A8" w:rsidP="00594196">
    <w:pPr>
      <w:pStyle w:val="Kopfzeile"/>
    </w:pPr>
  </w:p>
  <w:p w14:paraId="10F5E432" w14:textId="77777777"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7A4"/>
    <w:rsid w:val="00002AD6"/>
    <w:rsid w:val="0000439F"/>
    <w:rsid w:val="00005907"/>
    <w:rsid w:val="000119DC"/>
    <w:rsid w:val="0002182F"/>
    <w:rsid w:val="00021EA7"/>
    <w:rsid w:val="0003550D"/>
    <w:rsid w:val="00037918"/>
    <w:rsid w:val="000430DC"/>
    <w:rsid w:val="00053BC2"/>
    <w:rsid w:val="000566CC"/>
    <w:rsid w:val="00057172"/>
    <w:rsid w:val="00057CBF"/>
    <w:rsid w:val="00063447"/>
    <w:rsid w:val="00066715"/>
    <w:rsid w:val="00071A65"/>
    <w:rsid w:val="00082DA1"/>
    <w:rsid w:val="000838C6"/>
    <w:rsid w:val="00087170"/>
    <w:rsid w:val="00087F18"/>
    <w:rsid w:val="00093226"/>
    <w:rsid w:val="0009780F"/>
    <w:rsid w:val="000A09CA"/>
    <w:rsid w:val="000A4362"/>
    <w:rsid w:val="000A4502"/>
    <w:rsid w:val="000B3BFA"/>
    <w:rsid w:val="000F1883"/>
    <w:rsid w:val="000F3475"/>
    <w:rsid w:val="000F5314"/>
    <w:rsid w:val="001079A8"/>
    <w:rsid w:val="00111164"/>
    <w:rsid w:val="00111FD7"/>
    <w:rsid w:val="00117D6F"/>
    <w:rsid w:val="00121071"/>
    <w:rsid w:val="001251C1"/>
    <w:rsid w:val="00126596"/>
    <w:rsid w:val="001322F4"/>
    <w:rsid w:val="00134943"/>
    <w:rsid w:val="00134983"/>
    <w:rsid w:val="00136010"/>
    <w:rsid w:val="0014066C"/>
    <w:rsid w:val="001425EA"/>
    <w:rsid w:val="001552EA"/>
    <w:rsid w:val="00161A03"/>
    <w:rsid w:val="00161C9A"/>
    <w:rsid w:val="00173BAD"/>
    <w:rsid w:val="0019180C"/>
    <w:rsid w:val="001A229F"/>
    <w:rsid w:val="001B228D"/>
    <w:rsid w:val="001B7280"/>
    <w:rsid w:val="001C1CBF"/>
    <w:rsid w:val="001E2755"/>
    <w:rsid w:val="001F3457"/>
    <w:rsid w:val="00212594"/>
    <w:rsid w:val="00212B1B"/>
    <w:rsid w:val="002225E3"/>
    <w:rsid w:val="00230757"/>
    <w:rsid w:val="00231735"/>
    <w:rsid w:val="00250D28"/>
    <w:rsid w:val="00251E90"/>
    <w:rsid w:val="00255208"/>
    <w:rsid w:val="00256DEE"/>
    <w:rsid w:val="002954F6"/>
    <w:rsid w:val="00295D25"/>
    <w:rsid w:val="002B0D2A"/>
    <w:rsid w:val="002B1089"/>
    <w:rsid w:val="002C1353"/>
    <w:rsid w:val="002C4B5F"/>
    <w:rsid w:val="002C6BB1"/>
    <w:rsid w:val="002D7C63"/>
    <w:rsid w:val="002E4679"/>
    <w:rsid w:val="002E654D"/>
    <w:rsid w:val="002F06F8"/>
    <w:rsid w:val="00302532"/>
    <w:rsid w:val="00312B91"/>
    <w:rsid w:val="00317C08"/>
    <w:rsid w:val="00320AD7"/>
    <w:rsid w:val="003210C5"/>
    <w:rsid w:val="00345ACF"/>
    <w:rsid w:val="00346AED"/>
    <w:rsid w:val="00350D12"/>
    <w:rsid w:val="003615E9"/>
    <w:rsid w:val="00375791"/>
    <w:rsid w:val="00397A41"/>
    <w:rsid w:val="003A242B"/>
    <w:rsid w:val="003B1377"/>
    <w:rsid w:val="003B2A34"/>
    <w:rsid w:val="003D428E"/>
    <w:rsid w:val="004004FC"/>
    <w:rsid w:val="004210CB"/>
    <w:rsid w:val="00421630"/>
    <w:rsid w:val="00424797"/>
    <w:rsid w:val="00427267"/>
    <w:rsid w:val="0043454A"/>
    <w:rsid w:val="00436B9A"/>
    <w:rsid w:val="00441633"/>
    <w:rsid w:val="0045566E"/>
    <w:rsid w:val="00461E0D"/>
    <w:rsid w:val="00486D1B"/>
    <w:rsid w:val="00491A38"/>
    <w:rsid w:val="004A6518"/>
    <w:rsid w:val="004A6734"/>
    <w:rsid w:val="004A6EE7"/>
    <w:rsid w:val="004B147D"/>
    <w:rsid w:val="004B1B99"/>
    <w:rsid w:val="004B70C3"/>
    <w:rsid w:val="004C5A5A"/>
    <w:rsid w:val="004C7D4C"/>
    <w:rsid w:val="004D4369"/>
    <w:rsid w:val="004E173B"/>
    <w:rsid w:val="004E1D0C"/>
    <w:rsid w:val="004E6B5B"/>
    <w:rsid w:val="004F1975"/>
    <w:rsid w:val="004F2538"/>
    <w:rsid w:val="004F709E"/>
    <w:rsid w:val="00501BAC"/>
    <w:rsid w:val="00521655"/>
    <w:rsid w:val="00526BAA"/>
    <w:rsid w:val="00541190"/>
    <w:rsid w:val="0054402C"/>
    <w:rsid w:val="00552972"/>
    <w:rsid w:val="00557141"/>
    <w:rsid w:val="00572496"/>
    <w:rsid w:val="00573A03"/>
    <w:rsid w:val="00582E2A"/>
    <w:rsid w:val="00594196"/>
    <w:rsid w:val="00596126"/>
    <w:rsid w:val="005A094E"/>
    <w:rsid w:val="005A26F8"/>
    <w:rsid w:val="005A2D7F"/>
    <w:rsid w:val="005A7B88"/>
    <w:rsid w:val="005D552C"/>
    <w:rsid w:val="005E0920"/>
    <w:rsid w:val="005E1D07"/>
    <w:rsid w:val="00603405"/>
    <w:rsid w:val="00605D01"/>
    <w:rsid w:val="006216EC"/>
    <w:rsid w:val="00623429"/>
    <w:rsid w:val="00637F97"/>
    <w:rsid w:val="00641F09"/>
    <w:rsid w:val="00646240"/>
    <w:rsid w:val="006523A6"/>
    <w:rsid w:val="00656EE1"/>
    <w:rsid w:val="00664125"/>
    <w:rsid w:val="00674D01"/>
    <w:rsid w:val="00676ECA"/>
    <w:rsid w:val="006777CD"/>
    <w:rsid w:val="00677D20"/>
    <w:rsid w:val="006A5645"/>
    <w:rsid w:val="006C0135"/>
    <w:rsid w:val="006C4C8C"/>
    <w:rsid w:val="006C7A90"/>
    <w:rsid w:val="006D4DA4"/>
    <w:rsid w:val="007102B2"/>
    <w:rsid w:val="0071333A"/>
    <w:rsid w:val="0071390F"/>
    <w:rsid w:val="00717203"/>
    <w:rsid w:val="00723AAF"/>
    <w:rsid w:val="00735157"/>
    <w:rsid w:val="00736B8A"/>
    <w:rsid w:val="007376BC"/>
    <w:rsid w:val="00760527"/>
    <w:rsid w:val="0076368B"/>
    <w:rsid w:val="0076785C"/>
    <w:rsid w:val="00775415"/>
    <w:rsid w:val="00776830"/>
    <w:rsid w:val="00782D9C"/>
    <w:rsid w:val="00783D0A"/>
    <w:rsid w:val="00784A29"/>
    <w:rsid w:val="00785D16"/>
    <w:rsid w:val="007927EB"/>
    <w:rsid w:val="007948E6"/>
    <w:rsid w:val="00797437"/>
    <w:rsid w:val="00797905"/>
    <w:rsid w:val="007A24F3"/>
    <w:rsid w:val="007A7F84"/>
    <w:rsid w:val="007B33D4"/>
    <w:rsid w:val="007B4E43"/>
    <w:rsid w:val="007B536C"/>
    <w:rsid w:val="007B73AF"/>
    <w:rsid w:val="007C08F7"/>
    <w:rsid w:val="007C40F6"/>
    <w:rsid w:val="007D4E8F"/>
    <w:rsid w:val="007E1B64"/>
    <w:rsid w:val="007E65C7"/>
    <w:rsid w:val="007F10EB"/>
    <w:rsid w:val="007F2D31"/>
    <w:rsid w:val="008008F9"/>
    <w:rsid w:val="0080228E"/>
    <w:rsid w:val="008057CF"/>
    <w:rsid w:val="00812E5A"/>
    <w:rsid w:val="00820CFA"/>
    <w:rsid w:val="00830F05"/>
    <w:rsid w:val="008346D9"/>
    <w:rsid w:val="008557ED"/>
    <w:rsid w:val="0086105B"/>
    <w:rsid w:val="00865A06"/>
    <w:rsid w:val="00871107"/>
    <w:rsid w:val="0087257D"/>
    <w:rsid w:val="008737E5"/>
    <w:rsid w:val="00875E80"/>
    <w:rsid w:val="008761D0"/>
    <w:rsid w:val="00887FA1"/>
    <w:rsid w:val="008A73F7"/>
    <w:rsid w:val="008B29C5"/>
    <w:rsid w:val="008C1720"/>
    <w:rsid w:val="008C4002"/>
    <w:rsid w:val="008C52D1"/>
    <w:rsid w:val="008D13C7"/>
    <w:rsid w:val="008D480C"/>
    <w:rsid w:val="008D4EC7"/>
    <w:rsid w:val="008D6B94"/>
    <w:rsid w:val="008E4797"/>
    <w:rsid w:val="008F2AB4"/>
    <w:rsid w:val="008F6C6C"/>
    <w:rsid w:val="0090444F"/>
    <w:rsid w:val="00923AB9"/>
    <w:rsid w:val="00923D76"/>
    <w:rsid w:val="0092497B"/>
    <w:rsid w:val="009313AF"/>
    <w:rsid w:val="0093517B"/>
    <w:rsid w:val="00940CCA"/>
    <w:rsid w:val="00944ADF"/>
    <w:rsid w:val="00944B41"/>
    <w:rsid w:val="00945200"/>
    <w:rsid w:val="0096155D"/>
    <w:rsid w:val="0096239F"/>
    <w:rsid w:val="009745EB"/>
    <w:rsid w:val="009765F4"/>
    <w:rsid w:val="009812C0"/>
    <w:rsid w:val="009B1C82"/>
    <w:rsid w:val="009B6D44"/>
    <w:rsid w:val="009C1DB4"/>
    <w:rsid w:val="009C3B4D"/>
    <w:rsid w:val="009C655D"/>
    <w:rsid w:val="009E0BB0"/>
    <w:rsid w:val="009E7FB0"/>
    <w:rsid w:val="00A12768"/>
    <w:rsid w:val="00A25EFD"/>
    <w:rsid w:val="00A33625"/>
    <w:rsid w:val="00A3462A"/>
    <w:rsid w:val="00A46C50"/>
    <w:rsid w:val="00A5047D"/>
    <w:rsid w:val="00A5164B"/>
    <w:rsid w:val="00A6095C"/>
    <w:rsid w:val="00A6263B"/>
    <w:rsid w:val="00A62894"/>
    <w:rsid w:val="00A763D9"/>
    <w:rsid w:val="00A80898"/>
    <w:rsid w:val="00A825A5"/>
    <w:rsid w:val="00A8376B"/>
    <w:rsid w:val="00AA7FB1"/>
    <w:rsid w:val="00AB3DEB"/>
    <w:rsid w:val="00AD3398"/>
    <w:rsid w:val="00AD4EB0"/>
    <w:rsid w:val="00AE3F78"/>
    <w:rsid w:val="00AE65C7"/>
    <w:rsid w:val="00AF79A4"/>
    <w:rsid w:val="00B01824"/>
    <w:rsid w:val="00B1017D"/>
    <w:rsid w:val="00B11B30"/>
    <w:rsid w:val="00B21690"/>
    <w:rsid w:val="00B248A8"/>
    <w:rsid w:val="00B317C8"/>
    <w:rsid w:val="00B35238"/>
    <w:rsid w:val="00B41703"/>
    <w:rsid w:val="00B46072"/>
    <w:rsid w:val="00B503E3"/>
    <w:rsid w:val="00B50F60"/>
    <w:rsid w:val="00B73251"/>
    <w:rsid w:val="00B80C73"/>
    <w:rsid w:val="00B9194C"/>
    <w:rsid w:val="00B95088"/>
    <w:rsid w:val="00BA0EDD"/>
    <w:rsid w:val="00BB0485"/>
    <w:rsid w:val="00BB6848"/>
    <w:rsid w:val="00BC20B3"/>
    <w:rsid w:val="00BC2B02"/>
    <w:rsid w:val="00BD474F"/>
    <w:rsid w:val="00BD7134"/>
    <w:rsid w:val="00BE1480"/>
    <w:rsid w:val="00BE33EE"/>
    <w:rsid w:val="00BE39BA"/>
    <w:rsid w:val="00BE6980"/>
    <w:rsid w:val="00BE6DAE"/>
    <w:rsid w:val="00C0492D"/>
    <w:rsid w:val="00C102B3"/>
    <w:rsid w:val="00C1588A"/>
    <w:rsid w:val="00C42C0B"/>
    <w:rsid w:val="00C521A8"/>
    <w:rsid w:val="00C6338F"/>
    <w:rsid w:val="00C63BD1"/>
    <w:rsid w:val="00C668E4"/>
    <w:rsid w:val="00C76524"/>
    <w:rsid w:val="00C878FD"/>
    <w:rsid w:val="00C90705"/>
    <w:rsid w:val="00C964A8"/>
    <w:rsid w:val="00C9793A"/>
    <w:rsid w:val="00CA274B"/>
    <w:rsid w:val="00CB62C0"/>
    <w:rsid w:val="00CC1DCC"/>
    <w:rsid w:val="00CC2957"/>
    <w:rsid w:val="00CD100A"/>
    <w:rsid w:val="00CD1588"/>
    <w:rsid w:val="00CD7773"/>
    <w:rsid w:val="00CF14C2"/>
    <w:rsid w:val="00CF3693"/>
    <w:rsid w:val="00CF3C20"/>
    <w:rsid w:val="00CF3C64"/>
    <w:rsid w:val="00CF428F"/>
    <w:rsid w:val="00D049CA"/>
    <w:rsid w:val="00D061A0"/>
    <w:rsid w:val="00D1208A"/>
    <w:rsid w:val="00D14DC7"/>
    <w:rsid w:val="00D17669"/>
    <w:rsid w:val="00D26C8D"/>
    <w:rsid w:val="00D3503C"/>
    <w:rsid w:val="00D4047D"/>
    <w:rsid w:val="00D406EA"/>
    <w:rsid w:val="00D50F93"/>
    <w:rsid w:val="00D559C2"/>
    <w:rsid w:val="00D63AEE"/>
    <w:rsid w:val="00D67499"/>
    <w:rsid w:val="00D71EF6"/>
    <w:rsid w:val="00D73B4C"/>
    <w:rsid w:val="00D80C60"/>
    <w:rsid w:val="00D83A4E"/>
    <w:rsid w:val="00D96005"/>
    <w:rsid w:val="00DA3C66"/>
    <w:rsid w:val="00DA4FBD"/>
    <w:rsid w:val="00DA7972"/>
    <w:rsid w:val="00DB428A"/>
    <w:rsid w:val="00DB4EE8"/>
    <w:rsid w:val="00DC2C73"/>
    <w:rsid w:val="00DC48DF"/>
    <w:rsid w:val="00DC7D79"/>
    <w:rsid w:val="00DD7E5F"/>
    <w:rsid w:val="00DF1C04"/>
    <w:rsid w:val="00DF47A4"/>
    <w:rsid w:val="00DF6F07"/>
    <w:rsid w:val="00E05FAD"/>
    <w:rsid w:val="00E060CB"/>
    <w:rsid w:val="00E3239A"/>
    <w:rsid w:val="00E3389F"/>
    <w:rsid w:val="00E35C10"/>
    <w:rsid w:val="00E36E9B"/>
    <w:rsid w:val="00E4145C"/>
    <w:rsid w:val="00E4446A"/>
    <w:rsid w:val="00E54C4E"/>
    <w:rsid w:val="00E67D66"/>
    <w:rsid w:val="00E71712"/>
    <w:rsid w:val="00E956D4"/>
    <w:rsid w:val="00E95711"/>
    <w:rsid w:val="00EB474B"/>
    <w:rsid w:val="00ED293E"/>
    <w:rsid w:val="00ED5140"/>
    <w:rsid w:val="00EF79ED"/>
    <w:rsid w:val="00F12F89"/>
    <w:rsid w:val="00F16C72"/>
    <w:rsid w:val="00F17BA7"/>
    <w:rsid w:val="00F316A1"/>
    <w:rsid w:val="00F32EF1"/>
    <w:rsid w:val="00F351BB"/>
    <w:rsid w:val="00F36ACA"/>
    <w:rsid w:val="00F42798"/>
    <w:rsid w:val="00F6281F"/>
    <w:rsid w:val="00F710D2"/>
    <w:rsid w:val="00F82083"/>
    <w:rsid w:val="00FB17C1"/>
    <w:rsid w:val="00FC1A95"/>
    <w:rsid w:val="00FC3543"/>
    <w:rsid w:val="00FD00AB"/>
    <w:rsid w:val="00FD529E"/>
    <w:rsid w:val="00FE4D09"/>
    <w:rsid w:val="00FF2971"/>
    <w:rsid w:val="00FF304A"/>
    <w:rsid w:val="00FF418D"/>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E19AF"/>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customStyle="1" w:styleId="NichtaufgelsteErwhnung2">
    <w:name w:val="Nicht aufgelöste Erwähnung2"/>
    <w:basedOn w:val="Absatz-Standardschriftart"/>
    <w:uiPriority w:val="99"/>
    <w:semiHidden/>
    <w:unhideWhenUsed/>
    <w:rsid w:val="00DA3C66"/>
    <w:rPr>
      <w:color w:val="605E5C"/>
      <w:shd w:val="clear" w:color="auto" w:fill="E1DFDD"/>
    </w:rPr>
  </w:style>
  <w:style w:type="character" w:customStyle="1" w:styleId="apple-converted-space">
    <w:name w:val="apple-converted-space"/>
    <w:basedOn w:val="Absatz-Standardschriftart"/>
    <w:rsid w:val="00B73251"/>
  </w:style>
  <w:style w:type="character" w:styleId="BesuchterLink">
    <w:name w:val="FollowedHyperlink"/>
    <w:basedOn w:val="Absatz-Standardschriftart"/>
    <w:uiPriority w:val="99"/>
    <w:semiHidden/>
    <w:unhideWhenUsed/>
    <w:rsid w:val="00C9793A"/>
    <w:rPr>
      <w:color w:val="17428C" w:themeColor="followedHyperlink"/>
      <w:u w:val="single"/>
    </w:rPr>
  </w:style>
  <w:style w:type="character" w:customStyle="1" w:styleId="NichtaufgelsteErwhnung3">
    <w:name w:val="Nicht aufgelöste Erwähnung3"/>
    <w:basedOn w:val="Absatz-Standardschriftart"/>
    <w:uiPriority w:val="99"/>
    <w:semiHidden/>
    <w:unhideWhenUsed/>
    <w:rsid w:val="00C9793A"/>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0F05"/>
    <w:rPr>
      <w:color w:val="605E5C"/>
      <w:shd w:val="clear" w:color="auto" w:fill="E1DFDD"/>
    </w:rPr>
  </w:style>
  <w:style w:type="character" w:customStyle="1" w:styleId="UnresolvedMention">
    <w:name w:val="Unresolved Mention"/>
    <w:basedOn w:val="Absatz-Standardschriftart"/>
    <w:uiPriority w:val="99"/>
    <w:semiHidden/>
    <w:unhideWhenUsed/>
    <w:rsid w:val="000F1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gips.de/Trittschallschutz" TargetMode="External"/><Relationship Id="rId13" Type="http://schemas.openxmlformats.org/officeDocument/2006/relationships/image" Target="media/image2.jpg"/><Relationship Id="rId18" Type="http://schemas.openxmlformats.org/officeDocument/2006/relationships/hyperlink" Target="https://www.saint-gobain.d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www.isover.de/Trittschallschutz"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igips.de/Trittschallschut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Trittschallschutz"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footer" Target="footer3.xml"/><Relationship Id="rId10" Type="http://schemas.openxmlformats.org/officeDocument/2006/relationships/hyperlink" Target="http://www.rigips.de/Trittschallschutz" TargetMode="External"/><Relationship Id="rId19" Type="http://schemas.openxmlformats.org/officeDocument/2006/relationships/hyperlink" Target="https://www.linkedin.com/company/saint-gobain-generaldelegation-mitteleuropa/" TargetMode="External"/><Relationship Id="rId4" Type="http://schemas.openxmlformats.org/officeDocument/2006/relationships/settings" Target="settings.xml"/><Relationship Id="rId9" Type="http://schemas.openxmlformats.org/officeDocument/2006/relationships/hyperlink" Target="http://www.isover.de/Trittschallschutz" TargetMode="External"/><Relationship Id="rId14" Type="http://schemas.openxmlformats.org/officeDocument/2006/relationships/image" Target="media/image3.png"/><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B478-0E83-4C50-8471-6B5EE376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3</Pages>
  <Words>742</Words>
  <Characters>4676</Characters>
  <Application>Microsoft Office Word</Application>
  <DocSecurity>4</DocSecurity>
  <Lines>38</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Ahrnken, Tanja</dc:creator>
  <cp:keywords/>
  <dc:description/>
  <cp:lastModifiedBy>Ahrnken, Tanja</cp:lastModifiedBy>
  <cp:revision>2</cp:revision>
  <cp:lastPrinted>2022-03-31T13:19:00Z</cp:lastPrinted>
  <dcterms:created xsi:type="dcterms:W3CDTF">2022-04-08T07:48:00Z</dcterms:created>
  <dcterms:modified xsi:type="dcterms:W3CDTF">2022-04-08T07:48:00Z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2021-10-08T09:59:00Z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ccc03d58-e7e9-4a46-b3f7-58958e21f197</vt:lpwstr>
  </property>
  <property fmtid="{D5CDD505-2E9C-101B-9397-08002B2CF9AE}" pid="8" name="MSIP_Label_ced06422-c515-4a4e-a1f2-e6a0c0200eae_ContentBits">
    <vt:lpwstr>0</vt:lpwstr>
  </property>
</Properties>
</file>